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FA46E" w14:textId="6B4BEBD5" w:rsidR="0080079A" w:rsidRDefault="0080079A" w:rsidP="0080079A">
      <w:pPr>
        <w:spacing w:line="240" w:lineRule="auto"/>
        <w:jc w:val="center"/>
        <w:rPr>
          <w:b/>
        </w:rPr>
      </w:pPr>
      <w:bookmarkStart w:id="0" w:name="_GoBack"/>
      <w:bookmarkEnd w:id="0"/>
      <w:r>
        <w:rPr>
          <w:b/>
        </w:rPr>
        <w:t>Early Ch</w:t>
      </w:r>
      <w:r w:rsidR="00B96D86">
        <w:rPr>
          <w:b/>
        </w:rPr>
        <w:t xml:space="preserve">ildhood Program Portfolio Review, </w:t>
      </w:r>
      <w:r>
        <w:rPr>
          <w:b/>
        </w:rPr>
        <w:t>April 9</w:t>
      </w:r>
      <w:r w:rsidRPr="0080079A">
        <w:rPr>
          <w:b/>
          <w:vertAlign w:val="superscript"/>
        </w:rPr>
        <w:t>th</w:t>
      </w:r>
      <w:r>
        <w:rPr>
          <w:b/>
        </w:rPr>
        <w:t>, 2014</w:t>
      </w:r>
    </w:p>
    <w:p w14:paraId="0BFC20C4" w14:textId="15BE8F90" w:rsidR="00553297" w:rsidRDefault="0080079A" w:rsidP="00B96D86">
      <w:pPr>
        <w:spacing w:line="240" w:lineRule="auto"/>
        <w:jc w:val="center"/>
        <w:rPr>
          <w:b/>
        </w:rPr>
      </w:pPr>
      <w:r>
        <w:rPr>
          <w:b/>
        </w:rPr>
        <w:t xml:space="preserve">Step by Step </w:t>
      </w:r>
      <w:r w:rsidR="007D7696">
        <w:rPr>
          <w:b/>
        </w:rPr>
        <w:t xml:space="preserve">(SbS) </w:t>
      </w:r>
      <w:r>
        <w:rPr>
          <w:b/>
        </w:rPr>
        <w:t>and ISSA:  OSF’s Flagship Early Childhood P</w:t>
      </w:r>
      <w:r w:rsidR="00B96D86">
        <w:rPr>
          <w:b/>
        </w:rPr>
        <w:t>rogram Past, Present and Future</w:t>
      </w:r>
    </w:p>
    <w:p w14:paraId="5AA346C2" w14:textId="30563102" w:rsidR="00B96D86" w:rsidRDefault="00712246" w:rsidP="00B96D86">
      <w:pPr>
        <w:spacing w:line="240" w:lineRule="auto"/>
        <w:jc w:val="center"/>
        <w:rPr>
          <w:b/>
        </w:rPr>
      </w:pPr>
      <w:r>
        <w:rPr>
          <w:b/>
        </w:rPr>
        <w:t>Grant/Activities</w:t>
      </w:r>
      <w:r w:rsidR="00735013">
        <w:rPr>
          <w:b/>
        </w:rPr>
        <w:t xml:space="preserve"> Summary List</w:t>
      </w:r>
      <w:r>
        <w:rPr>
          <w:b/>
        </w:rPr>
        <w:t xml:space="preserve">  </w:t>
      </w:r>
    </w:p>
    <w:p w14:paraId="44489A59" w14:textId="76430AD3" w:rsidR="00712246" w:rsidRPr="007D7696" w:rsidRDefault="00712246" w:rsidP="00B96D86">
      <w:pPr>
        <w:spacing w:line="240" w:lineRule="auto"/>
        <w:jc w:val="center"/>
        <w:rPr>
          <w:b/>
        </w:rPr>
      </w:pPr>
      <w:r w:rsidRPr="007D7696">
        <w:rPr>
          <w:b/>
        </w:rPr>
        <w:t>Total Budget 2013</w:t>
      </w:r>
      <w:r w:rsidR="007D7696">
        <w:rPr>
          <w:b/>
        </w:rPr>
        <w:t xml:space="preserve"> (Open/Intended/Active Grants/Activities)</w:t>
      </w:r>
      <w:r w:rsidRPr="007D7696">
        <w:rPr>
          <w:b/>
        </w:rPr>
        <w:t>:</w:t>
      </w:r>
      <w:r w:rsidR="0050293D" w:rsidRPr="007D7696">
        <w:rPr>
          <w:b/>
        </w:rPr>
        <w:t xml:space="preserve">  </w:t>
      </w:r>
      <w:r w:rsidR="007D7696" w:rsidRPr="007D7696">
        <w:rPr>
          <w:b/>
        </w:rPr>
        <w:t>$2,026,000</w:t>
      </w:r>
    </w:p>
    <w:p w14:paraId="75A2EA0C" w14:textId="050346EE" w:rsidR="00712246" w:rsidRDefault="00712246" w:rsidP="00B96D86">
      <w:pPr>
        <w:spacing w:line="240" w:lineRule="auto"/>
        <w:jc w:val="center"/>
        <w:rPr>
          <w:b/>
        </w:rPr>
      </w:pPr>
      <w:r w:rsidRPr="007D7696">
        <w:rPr>
          <w:b/>
        </w:rPr>
        <w:t>Total Budget 2014</w:t>
      </w:r>
      <w:r w:rsidR="007D7696">
        <w:rPr>
          <w:b/>
        </w:rPr>
        <w:t xml:space="preserve"> (Open/Intended/Active Grants Activities)</w:t>
      </w:r>
      <w:r w:rsidRPr="007D7696">
        <w:rPr>
          <w:b/>
        </w:rPr>
        <w:t>:</w:t>
      </w:r>
      <w:r w:rsidR="007D7696" w:rsidRPr="007D7696">
        <w:rPr>
          <w:b/>
        </w:rPr>
        <w:t xml:space="preserve">  $1,300,050</w:t>
      </w:r>
    </w:p>
    <w:p w14:paraId="44DE6E65" w14:textId="3A16BF88" w:rsidR="00B96D86" w:rsidRDefault="00B96D86" w:rsidP="00B96D86">
      <w:pPr>
        <w:spacing w:line="240" w:lineRule="auto"/>
        <w:rPr>
          <w:b/>
        </w:rPr>
      </w:pPr>
      <w:r>
        <w:rPr>
          <w:b/>
        </w:rPr>
        <w:t xml:space="preserve">Note:  </w:t>
      </w:r>
      <w:r w:rsidR="007D7696">
        <w:rPr>
          <w:b/>
        </w:rPr>
        <w:t xml:space="preserve">The attached lists include grants and budget allocations to SbS NGOs and NFs.  </w:t>
      </w:r>
      <w:r>
        <w:rPr>
          <w:b/>
        </w:rPr>
        <w:t xml:space="preserve">Grants on this extended list are GROUPED </w:t>
      </w:r>
      <w:r w:rsidR="0050293D">
        <w:rPr>
          <w:b/>
        </w:rPr>
        <w:t>and TAGGED in Foundation Connect</w:t>
      </w:r>
      <w:r w:rsidR="007D7696">
        <w:rPr>
          <w:b/>
        </w:rPr>
        <w:t>.</w:t>
      </w:r>
    </w:p>
    <w:p w14:paraId="0C7F0AFD" w14:textId="4459AD4C" w:rsidR="00553297" w:rsidRPr="00B03D06" w:rsidRDefault="00B96D86" w:rsidP="00553297">
      <w:pPr>
        <w:rPr>
          <w:b/>
          <w:u w:val="single"/>
        </w:rPr>
      </w:pPr>
      <w:r>
        <w:rPr>
          <w:b/>
          <w:u w:val="single"/>
        </w:rPr>
        <w:t xml:space="preserve">ECP Open/Intended/Active </w:t>
      </w:r>
      <w:r w:rsidR="00553297" w:rsidRPr="00B03D06">
        <w:rPr>
          <w:b/>
          <w:u w:val="single"/>
        </w:rPr>
        <w:t>Grants</w:t>
      </w:r>
      <w:r>
        <w:rPr>
          <w:b/>
          <w:u w:val="single"/>
        </w:rPr>
        <w:t>/Activities</w:t>
      </w:r>
      <w:r w:rsidR="00553297" w:rsidRPr="00B03D06">
        <w:rPr>
          <w:b/>
          <w:u w:val="single"/>
        </w:rPr>
        <w:t>:</w:t>
      </w:r>
    </w:p>
    <w:p w14:paraId="00D5405D" w14:textId="69513B35" w:rsidR="00553297" w:rsidRDefault="00553297" w:rsidP="00553297">
      <w:pPr>
        <w:pStyle w:val="ListParagraph"/>
        <w:numPr>
          <w:ilvl w:val="0"/>
          <w:numId w:val="7"/>
        </w:numPr>
        <w:rPr>
          <w:u w:val="single"/>
        </w:rPr>
      </w:pPr>
      <w:r w:rsidRPr="00B03D06">
        <w:rPr>
          <w:u w:val="single"/>
        </w:rPr>
        <w:t>Organizational Grants:  Core General Suppo</w:t>
      </w:r>
      <w:r w:rsidR="00B96D86">
        <w:rPr>
          <w:u w:val="single"/>
        </w:rPr>
        <w:t xml:space="preserve">rt Grants and Budget Allocations  (see TAG </w:t>
      </w:r>
      <w:r w:rsidR="00B96D86" w:rsidRPr="00B96D86">
        <w:rPr>
          <w:b/>
          <w:i/>
          <w:u w:val="single"/>
        </w:rPr>
        <w:t>SbS General Support</w:t>
      </w:r>
      <w:r w:rsidR="00B96D86">
        <w:rPr>
          <w:u w:val="single"/>
        </w:rPr>
        <w:t>)</w:t>
      </w:r>
    </w:p>
    <w:p w14:paraId="407FC92F" w14:textId="18DB1725" w:rsidR="00553297" w:rsidRDefault="00553297" w:rsidP="00553297">
      <w:pPr>
        <w:pStyle w:val="ListParagraph"/>
        <w:numPr>
          <w:ilvl w:val="0"/>
          <w:numId w:val="7"/>
        </w:numPr>
        <w:rPr>
          <w:u w:val="single"/>
        </w:rPr>
      </w:pPr>
      <w:r w:rsidRPr="00B03D06">
        <w:rPr>
          <w:u w:val="single"/>
        </w:rPr>
        <w:t>Organizational Grants:  Travel/Audit/Translation Grants and Budget Allocations</w:t>
      </w:r>
      <w:r w:rsidR="00B96D86">
        <w:rPr>
          <w:u w:val="single"/>
        </w:rPr>
        <w:t xml:space="preserve"> (see TAG </w:t>
      </w:r>
      <w:r w:rsidR="00B96D86">
        <w:rPr>
          <w:b/>
          <w:i/>
          <w:u w:val="single"/>
        </w:rPr>
        <w:t>SbS Travel Translation Audit</w:t>
      </w:r>
      <w:r w:rsidR="00B96D86">
        <w:rPr>
          <w:u w:val="single"/>
        </w:rPr>
        <w:t>)</w:t>
      </w:r>
    </w:p>
    <w:p w14:paraId="589EE26D" w14:textId="411BB35E" w:rsidR="00553297" w:rsidRDefault="00553297" w:rsidP="00553297">
      <w:pPr>
        <w:pStyle w:val="ListParagraph"/>
        <w:numPr>
          <w:ilvl w:val="0"/>
          <w:numId w:val="7"/>
        </w:numPr>
        <w:rPr>
          <w:u w:val="single"/>
        </w:rPr>
      </w:pPr>
      <w:r w:rsidRPr="00B03D06">
        <w:rPr>
          <w:u w:val="single"/>
        </w:rPr>
        <w:t>Organizational Grants:  Emergency Grants</w:t>
      </w:r>
      <w:r w:rsidR="00B96D86">
        <w:rPr>
          <w:u w:val="single"/>
        </w:rPr>
        <w:t xml:space="preserve"> (see TAG </w:t>
      </w:r>
      <w:r w:rsidR="00B96D86">
        <w:rPr>
          <w:b/>
          <w:i/>
          <w:u w:val="single"/>
        </w:rPr>
        <w:t>SbS Emergency</w:t>
      </w:r>
      <w:r w:rsidR="00B96D86">
        <w:rPr>
          <w:u w:val="single"/>
        </w:rPr>
        <w:t>)</w:t>
      </w:r>
    </w:p>
    <w:p w14:paraId="0C912DDD" w14:textId="24F834EC" w:rsidR="00553297" w:rsidRDefault="00553297" w:rsidP="00553297">
      <w:pPr>
        <w:pStyle w:val="ListParagraph"/>
        <w:numPr>
          <w:ilvl w:val="0"/>
          <w:numId w:val="7"/>
        </w:numPr>
        <w:rPr>
          <w:u w:val="single"/>
        </w:rPr>
      </w:pPr>
      <w:r w:rsidRPr="00B03D06">
        <w:rPr>
          <w:u w:val="single"/>
        </w:rPr>
        <w:t>Individual Grants:  Moscow School of Social and Economic Sciences Scholarships</w:t>
      </w:r>
      <w:r>
        <w:rPr>
          <w:u w:val="single"/>
        </w:rPr>
        <w:t xml:space="preserve"> (MSSES)/Manchester University</w:t>
      </w:r>
      <w:r w:rsidR="00B96D86">
        <w:rPr>
          <w:u w:val="single"/>
        </w:rPr>
        <w:t xml:space="preserve"> (see TAG </w:t>
      </w:r>
      <w:r w:rsidR="00B96D86">
        <w:rPr>
          <w:b/>
          <w:i/>
          <w:u w:val="single"/>
        </w:rPr>
        <w:t>M</w:t>
      </w:r>
      <w:r w:rsidR="00B96D86">
        <w:rPr>
          <w:b/>
          <w:u w:val="single"/>
        </w:rPr>
        <w:t>SSES</w:t>
      </w:r>
      <w:r w:rsidR="00B96D86">
        <w:rPr>
          <w:i/>
          <w:u w:val="single"/>
        </w:rPr>
        <w:t>)</w:t>
      </w:r>
    </w:p>
    <w:p w14:paraId="64DF8578" w14:textId="3C1BE9FE" w:rsidR="00553297" w:rsidRDefault="00553297" w:rsidP="00553297">
      <w:pPr>
        <w:pStyle w:val="ListParagraph"/>
        <w:numPr>
          <w:ilvl w:val="0"/>
          <w:numId w:val="7"/>
        </w:numPr>
        <w:rPr>
          <w:u w:val="single"/>
        </w:rPr>
      </w:pPr>
      <w:r w:rsidRPr="00B03D06">
        <w:rPr>
          <w:u w:val="single"/>
        </w:rPr>
        <w:t>Demonstration Projects:  Innovative Grants</w:t>
      </w:r>
      <w:r w:rsidR="00B96D86">
        <w:rPr>
          <w:u w:val="single"/>
        </w:rPr>
        <w:t xml:space="preserve"> (see TAG </w:t>
      </w:r>
      <w:r w:rsidR="00B96D86">
        <w:rPr>
          <w:b/>
          <w:i/>
          <w:u w:val="single"/>
        </w:rPr>
        <w:t>SbS Innovative Grants</w:t>
      </w:r>
      <w:r w:rsidR="00B96D86">
        <w:rPr>
          <w:u w:val="single"/>
        </w:rPr>
        <w:t>)</w:t>
      </w:r>
    </w:p>
    <w:p w14:paraId="3C317C9D" w14:textId="61D596DF" w:rsidR="00553297" w:rsidRPr="00B03D06" w:rsidRDefault="00553297" w:rsidP="00553297">
      <w:pPr>
        <w:pStyle w:val="ListParagraph"/>
        <w:numPr>
          <w:ilvl w:val="0"/>
          <w:numId w:val="7"/>
        </w:numPr>
        <w:rPr>
          <w:u w:val="single"/>
        </w:rPr>
      </w:pPr>
      <w:r w:rsidRPr="00B03D06">
        <w:rPr>
          <w:u w:val="single"/>
        </w:rPr>
        <w:t>Public Communications:  Step by Step 20</w:t>
      </w:r>
      <w:r w:rsidRPr="00B03D06">
        <w:rPr>
          <w:u w:val="single"/>
          <w:vertAlign w:val="superscript"/>
        </w:rPr>
        <w:t>th</w:t>
      </w:r>
      <w:r w:rsidRPr="00B03D06">
        <w:rPr>
          <w:u w:val="single"/>
        </w:rPr>
        <w:t xml:space="preserve"> Anniversary</w:t>
      </w:r>
      <w:r w:rsidR="00B96D86">
        <w:rPr>
          <w:u w:val="single"/>
        </w:rPr>
        <w:t xml:space="preserve"> (No grants)</w:t>
      </w:r>
    </w:p>
    <w:p w14:paraId="51865845" w14:textId="77777777" w:rsidR="00553297" w:rsidRDefault="00553297" w:rsidP="00553297">
      <w:pPr>
        <w:rPr>
          <w:b/>
          <w:u w:val="single"/>
        </w:rPr>
      </w:pPr>
      <w:r>
        <w:rPr>
          <w:b/>
          <w:u w:val="single"/>
        </w:rPr>
        <w:t>Other related ECP grants/activities:</w:t>
      </w:r>
    </w:p>
    <w:p w14:paraId="29F5229D" w14:textId="5A09C865" w:rsidR="00553297" w:rsidRPr="00B03D06" w:rsidRDefault="00553297" w:rsidP="00553297">
      <w:pPr>
        <w:pStyle w:val="ListParagraph"/>
        <w:numPr>
          <w:ilvl w:val="0"/>
          <w:numId w:val="7"/>
        </w:numPr>
        <w:rPr>
          <w:u w:val="single"/>
        </w:rPr>
      </w:pPr>
      <w:r w:rsidRPr="00B03D06">
        <w:rPr>
          <w:u w:val="single"/>
        </w:rPr>
        <w:t>Capacity Development:  Materials and Networks</w:t>
      </w:r>
      <w:r w:rsidR="00B96D86">
        <w:rPr>
          <w:u w:val="single"/>
        </w:rPr>
        <w:t xml:space="preserve"> (No grants)</w:t>
      </w:r>
    </w:p>
    <w:p w14:paraId="3219F71A" w14:textId="7BFC5F7B" w:rsidR="00553297" w:rsidRDefault="00553297" w:rsidP="00553297">
      <w:pPr>
        <w:pStyle w:val="ListParagraph"/>
        <w:numPr>
          <w:ilvl w:val="0"/>
          <w:numId w:val="7"/>
        </w:numPr>
        <w:rPr>
          <w:u w:val="single"/>
        </w:rPr>
      </w:pPr>
      <w:r w:rsidRPr="00B03D06">
        <w:rPr>
          <w:u w:val="single"/>
        </w:rPr>
        <w:t>Demonstration Projects:  Inclusive Education Operated by SbS NGOs</w:t>
      </w:r>
      <w:r w:rsidR="00B96D86">
        <w:rPr>
          <w:u w:val="single"/>
        </w:rPr>
        <w:t xml:space="preserve"> (see TAG </w:t>
      </w:r>
      <w:r w:rsidR="00735013">
        <w:rPr>
          <w:b/>
          <w:i/>
          <w:u w:val="single"/>
        </w:rPr>
        <w:t>SbS Inclusive Education</w:t>
      </w:r>
      <w:r w:rsidR="00735013">
        <w:rPr>
          <w:u w:val="single"/>
        </w:rPr>
        <w:t>)</w:t>
      </w:r>
    </w:p>
    <w:p w14:paraId="464A0FFE" w14:textId="3EE65625" w:rsidR="00B96D86" w:rsidRDefault="00B96D86" w:rsidP="00B96D86">
      <w:pPr>
        <w:pStyle w:val="ListParagraph"/>
        <w:numPr>
          <w:ilvl w:val="0"/>
          <w:numId w:val="7"/>
        </w:numPr>
        <w:rPr>
          <w:u w:val="single"/>
        </w:rPr>
      </w:pPr>
      <w:r w:rsidRPr="00B03D06">
        <w:rPr>
          <w:u w:val="single"/>
        </w:rPr>
        <w:t>Demonstration Projects:  Roma Parent Support Programs Operated by SbS NGOs</w:t>
      </w:r>
      <w:r w:rsidR="00735013">
        <w:rPr>
          <w:u w:val="single"/>
        </w:rPr>
        <w:t xml:space="preserve"> (see TAG </w:t>
      </w:r>
      <w:r w:rsidR="00735013">
        <w:rPr>
          <w:b/>
          <w:i/>
          <w:u w:val="single"/>
        </w:rPr>
        <w:t>SbS Roma RPSP</w:t>
      </w:r>
      <w:r w:rsidR="00735013">
        <w:rPr>
          <w:u w:val="single"/>
        </w:rPr>
        <w:t>)</w:t>
      </w:r>
    </w:p>
    <w:p w14:paraId="1597F6B7" w14:textId="25838E9A" w:rsidR="00B96D86" w:rsidRDefault="00B96D86" w:rsidP="00B96D86">
      <w:pPr>
        <w:pStyle w:val="ListParagraph"/>
        <w:numPr>
          <w:ilvl w:val="0"/>
          <w:numId w:val="7"/>
        </w:numPr>
        <w:rPr>
          <w:u w:val="single"/>
        </w:rPr>
      </w:pPr>
      <w:r w:rsidRPr="00B96D86">
        <w:rPr>
          <w:u w:val="single"/>
        </w:rPr>
        <w:t>Te</w:t>
      </w:r>
      <w:r>
        <w:rPr>
          <w:u w:val="single"/>
        </w:rPr>
        <w:t>chnical Support to Governments:  Peru and Liberia</w:t>
      </w:r>
      <w:r w:rsidR="00735013">
        <w:rPr>
          <w:u w:val="single"/>
        </w:rPr>
        <w:t xml:space="preserve"> (No grants)</w:t>
      </w:r>
    </w:p>
    <w:p w14:paraId="5BA7764B" w14:textId="5F1662A2" w:rsidR="00B96D86" w:rsidRPr="00B96D86" w:rsidRDefault="00B96D86" w:rsidP="00B96D86">
      <w:pPr>
        <w:pStyle w:val="ListParagraph"/>
        <w:numPr>
          <w:ilvl w:val="0"/>
          <w:numId w:val="7"/>
        </w:numPr>
        <w:rPr>
          <w:u w:val="single"/>
        </w:rPr>
      </w:pPr>
      <w:r>
        <w:rPr>
          <w:u w:val="single"/>
        </w:rPr>
        <w:t>Or</w:t>
      </w:r>
      <w:r w:rsidRPr="00B96D86">
        <w:rPr>
          <w:u w:val="single"/>
        </w:rPr>
        <w:t xml:space="preserve">ganizational Grants:  </w:t>
      </w:r>
      <w:r w:rsidR="00735013">
        <w:rPr>
          <w:u w:val="single"/>
        </w:rPr>
        <w:t xml:space="preserve">Roma Early Years </w:t>
      </w:r>
      <w:r w:rsidRPr="00B96D86">
        <w:rPr>
          <w:u w:val="single"/>
        </w:rPr>
        <w:t>Networks</w:t>
      </w:r>
      <w:r w:rsidR="00735013">
        <w:rPr>
          <w:u w:val="single"/>
        </w:rPr>
        <w:t xml:space="preserve"> (see TAG </w:t>
      </w:r>
      <w:r w:rsidR="00735013">
        <w:rPr>
          <w:b/>
          <w:i/>
          <w:u w:val="single"/>
        </w:rPr>
        <w:t>SbS Roma REYN</w:t>
      </w:r>
      <w:r w:rsidR="00735013">
        <w:rPr>
          <w:u w:val="single"/>
        </w:rPr>
        <w:t>)</w:t>
      </w:r>
    </w:p>
    <w:p w14:paraId="5477DE52" w14:textId="78D2DC7B" w:rsidR="00B96D86" w:rsidRPr="00B03D06" w:rsidRDefault="00B96D86" w:rsidP="00B96D86">
      <w:pPr>
        <w:pStyle w:val="ListParagraph"/>
        <w:numPr>
          <w:ilvl w:val="0"/>
          <w:numId w:val="7"/>
        </w:numPr>
        <w:rPr>
          <w:u w:val="single"/>
        </w:rPr>
      </w:pPr>
      <w:r w:rsidRPr="00B03D06">
        <w:rPr>
          <w:u w:val="single"/>
        </w:rPr>
        <w:t>Direct Advocacy: Promoting ECD in Central Europe and Eurasia</w:t>
      </w:r>
      <w:r w:rsidR="00735013">
        <w:rPr>
          <w:u w:val="single"/>
        </w:rPr>
        <w:t xml:space="preserve"> (No grants)</w:t>
      </w:r>
    </w:p>
    <w:p w14:paraId="7DD72FE3" w14:textId="77777777" w:rsidR="00B96D86" w:rsidRDefault="00B96D86" w:rsidP="00B96D86">
      <w:pPr>
        <w:rPr>
          <w:b/>
          <w:u w:val="single"/>
        </w:rPr>
      </w:pPr>
      <w:r>
        <w:rPr>
          <w:b/>
          <w:u w:val="single"/>
        </w:rPr>
        <w:t>Grants/activities of other OSF Network Programs and National Foundations:</w:t>
      </w:r>
    </w:p>
    <w:p w14:paraId="43551917" w14:textId="6FBDC582" w:rsidR="00B96D86" w:rsidRDefault="00B96D86" w:rsidP="00B96D86">
      <w:pPr>
        <w:pStyle w:val="ListParagraph"/>
        <w:numPr>
          <w:ilvl w:val="0"/>
          <w:numId w:val="7"/>
        </w:numPr>
        <w:rPr>
          <w:u w:val="single"/>
        </w:rPr>
      </w:pPr>
      <w:r w:rsidRPr="00B03D06">
        <w:rPr>
          <w:u w:val="single"/>
        </w:rPr>
        <w:t>Organizational Grants:  Joint Grants/Projects with ESP and NFs</w:t>
      </w:r>
      <w:r w:rsidR="00735013">
        <w:rPr>
          <w:u w:val="single"/>
        </w:rPr>
        <w:t xml:space="preserve"> (No grants)</w:t>
      </w:r>
    </w:p>
    <w:p w14:paraId="3D84E6EA" w14:textId="50934448" w:rsidR="00B96D86" w:rsidRPr="0050293D" w:rsidRDefault="00B96D86" w:rsidP="00B96D86">
      <w:pPr>
        <w:pStyle w:val="ListParagraph"/>
        <w:numPr>
          <w:ilvl w:val="0"/>
          <w:numId w:val="7"/>
        </w:numPr>
        <w:rPr>
          <w:u w:val="single"/>
        </w:rPr>
      </w:pPr>
      <w:r w:rsidRPr="0050293D">
        <w:rPr>
          <w:u w:val="single"/>
        </w:rPr>
        <w:t>Grants/Collaboration of SbS N</w:t>
      </w:r>
      <w:r w:rsidR="0050293D" w:rsidRPr="0050293D">
        <w:rPr>
          <w:u w:val="single"/>
        </w:rPr>
        <w:t>GOs with other Network Programs</w:t>
      </w:r>
    </w:p>
    <w:p w14:paraId="2AEB28D3" w14:textId="1DF99AA5" w:rsidR="0080079A" w:rsidRDefault="00B96D86">
      <w:pPr>
        <w:rPr>
          <w:b/>
          <w:u w:val="single"/>
        </w:rPr>
      </w:pPr>
      <w:r w:rsidRPr="00B03D06">
        <w:rPr>
          <w:b/>
          <w:u w:val="single"/>
        </w:rPr>
        <w:t>Other Organizations promoting ECD in Central Eastern Europe/Eurasia</w:t>
      </w:r>
    </w:p>
    <w:p w14:paraId="1A89FC99" w14:textId="3F5A17F3" w:rsidR="0080079A" w:rsidRPr="00961793" w:rsidRDefault="00AA632C" w:rsidP="00B03D06">
      <w:pPr>
        <w:rPr>
          <w:b/>
          <w:sz w:val="36"/>
          <w:szCs w:val="36"/>
          <w:u w:val="single"/>
        </w:rPr>
      </w:pPr>
      <w:r w:rsidRPr="00961793">
        <w:rPr>
          <w:b/>
          <w:sz w:val="36"/>
          <w:szCs w:val="36"/>
          <w:u w:val="single"/>
        </w:rPr>
        <w:lastRenderedPageBreak/>
        <w:t xml:space="preserve">ECP Open/Intended/Active </w:t>
      </w:r>
      <w:r w:rsidR="0080079A" w:rsidRPr="00961793">
        <w:rPr>
          <w:b/>
          <w:sz w:val="36"/>
          <w:szCs w:val="36"/>
          <w:u w:val="single"/>
        </w:rPr>
        <w:t>Grants</w:t>
      </w:r>
      <w:r w:rsidR="00B96D86" w:rsidRPr="00961793">
        <w:rPr>
          <w:b/>
          <w:sz w:val="36"/>
          <w:szCs w:val="36"/>
          <w:u w:val="single"/>
        </w:rPr>
        <w:t>/Activities</w:t>
      </w:r>
      <w:r w:rsidR="0080079A" w:rsidRPr="00961793">
        <w:rPr>
          <w:b/>
          <w:sz w:val="36"/>
          <w:szCs w:val="36"/>
          <w:u w:val="single"/>
        </w:rPr>
        <w:t>:</w:t>
      </w:r>
    </w:p>
    <w:p w14:paraId="3AAC3A2C" w14:textId="03589AC3" w:rsidR="0080079A" w:rsidRPr="00C80EBA" w:rsidRDefault="0080079A" w:rsidP="00B96D86">
      <w:pPr>
        <w:pStyle w:val="ListParagraph"/>
        <w:numPr>
          <w:ilvl w:val="0"/>
          <w:numId w:val="10"/>
        </w:numPr>
        <w:rPr>
          <w:b/>
        </w:rPr>
      </w:pPr>
      <w:r w:rsidRPr="00C80EBA">
        <w:rPr>
          <w:b/>
          <w:u w:val="single"/>
        </w:rPr>
        <w:t>Organizational Grants:  Core General Support Grants and Budget Allocations</w:t>
      </w:r>
      <w:r w:rsidR="009433C4" w:rsidRPr="00C80EBA">
        <w:rPr>
          <w:b/>
          <w:u w:val="single"/>
        </w:rPr>
        <w:t xml:space="preserve"> </w:t>
      </w:r>
      <w:r w:rsidR="009433C4" w:rsidRPr="00C80EBA">
        <w:rPr>
          <w:b/>
        </w:rPr>
        <w:t>(</w:t>
      </w:r>
      <w:r w:rsidR="009433C4" w:rsidRPr="00C80EBA">
        <w:rPr>
          <w:b/>
          <w:i/>
        </w:rPr>
        <w:t>TAG: SbS General Support)</w:t>
      </w:r>
    </w:p>
    <w:p w14:paraId="7935E9DA" w14:textId="2459472F" w:rsidR="009433C4" w:rsidRPr="009433C4" w:rsidRDefault="00AA632C" w:rsidP="00AA632C">
      <w:r>
        <w:t xml:space="preserve">ECP provides </w:t>
      </w:r>
      <w:r w:rsidR="00552C71">
        <w:t xml:space="preserve">ISSA and </w:t>
      </w:r>
      <w:r>
        <w:t>a small number of Step by Step NGOs with institutional (general support) grants</w:t>
      </w:r>
      <w:r w:rsidR="00552C71">
        <w:t>, which cover a combination of core and program costs</w:t>
      </w:r>
      <w:r>
        <w:t xml:space="preserve">.  </w:t>
      </w:r>
    </w:p>
    <w:tbl>
      <w:tblPr>
        <w:tblStyle w:val="TableGrid"/>
        <w:tblW w:w="0" w:type="auto"/>
        <w:tblLook w:val="04A0" w:firstRow="1" w:lastRow="0" w:firstColumn="1" w:lastColumn="0" w:noHBand="0" w:noVBand="1"/>
      </w:tblPr>
      <w:tblGrid>
        <w:gridCol w:w="2834"/>
        <w:gridCol w:w="2835"/>
        <w:gridCol w:w="2835"/>
        <w:gridCol w:w="2835"/>
        <w:gridCol w:w="2835"/>
      </w:tblGrid>
      <w:tr w:rsidR="00B03D06" w14:paraId="3D0FD97A" w14:textId="77777777" w:rsidTr="00B03D06">
        <w:tc>
          <w:tcPr>
            <w:tcW w:w="2834" w:type="dxa"/>
          </w:tcPr>
          <w:p w14:paraId="1745A861" w14:textId="595E8802" w:rsidR="00B03D06" w:rsidRPr="00B03D06" w:rsidRDefault="0047553B">
            <w:pPr>
              <w:rPr>
                <w:b/>
              </w:rPr>
            </w:pPr>
            <w:r w:rsidRPr="00B03D06">
              <w:rPr>
                <w:b/>
              </w:rPr>
              <w:t>Grant</w:t>
            </w:r>
            <w:r>
              <w:rPr>
                <w:b/>
              </w:rPr>
              <w:t xml:space="preserve"> / BA ID</w:t>
            </w:r>
            <w:r w:rsidR="007220D2">
              <w:rPr>
                <w:b/>
              </w:rPr>
              <w:t>/Period</w:t>
            </w:r>
          </w:p>
        </w:tc>
        <w:tc>
          <w:tcPr>
            <w:tcW w:w="2835" w:type="dxa"/>
          </w:tcPr>
          <w:p w14:paraId="66595A84" w14:textId="77777777" w:rsidR="00B03D06" w:rsidRPr="00B03D06" w:rsidRDefault="00B03D06">
            <w:pPr>
              <w:rPr>
                <w:b/>
              </w:rPr>
            </w:pPr>
            <w:r w:rsidRPr="00B03D06">
              <w:rPr>
                <w:b/>
              </w:rPr>
              <w:t>Orga</w:t>
            </w:r>
            <w:r>
              <w:rPr>
                <w:b/>
              </w:rPr>
              <w:t>nization</w:t>
            </w:r>
          </w:p>
        </w:tc>
        <w:tc>
          <w:tcPr>
            <w:tcW w:w="2835" w:type="dxa"/>
          </w:tcPr>
          <w:p w14:paraId="0CF26C86" w14:textId="77777777" w:rsidR="00B03D06" w:rsidRPr="00B03D06" w:rsidRDefault="00B03D06">
            <w:pPr>
              <w:rPr>
                <w:b/>
              </w:rPr>
            </w:pPr>
            <w:r>
              <w:rPr>
                <w:b/>
              </w:rPr>
              <w:t>Proposal Name</w:t>
            </w:r>
          </w:p>
        </w:tc>
        <w:tc>
          <w:tcPr>
            <w:tcW w:w="2835" w:type="dxa"/>
          </w:tcPr>
          <w:p w14:paraId="4B39F9BD" w14:textId="77777777" w:rsidR="00B03D06" w:rsidRPr="00B03D06" w:rsidRDefault="00B03D06">
            <w:pPr>
              <w:rPr>
                <w:b/>
              </w:rPr>
            </w:pPr>
            <w:r>
              <w:rPr>
                <w:b/>
              </w:rPr>
              <w:t>Current Grant</w:t>
            </w:r>
          </w:p>
        </w:tc>
        <w:tc>
          <w:tcPr>
            <w:tcW w:w="2835" w:type="dxa"/>
          </w:tcPr>
          <w:p w14:paraId="0A2EB62F" w14:textId="77777777" w:rsidR="00B03D06" w:rsidRPr="00B03D06" w:rsidRDefault="00B03D06">
            <w:pPr>
              <w:rPr>
                <w:b/>
              </w:rPr>
            </w:pPr>
            <w:r>
              <w:rPr>
                <w:b/>
              </w:rPr>
              <w:t>Intended (2014)</w:t>
            </w:r>
          </w:p>
        </w:tc>
      </w:tr>
      <w:tr w:rsidR="00AA632C" w14:paraId="103FA364" w14:textId="77777777" w:rsidTr="00B03D06">
        <w:tc>
          <w:tcPr>
            <w:tcW w:w="2834" w:type="dxa"/>
          </w:tcPr>
          <w:p w14:paraId="24170433" w14:textId="77777777" w:rsidR="00AA632C" w:rsidRDefault="00AA632C" w:rsidP="00371891">
            <w:r w:rsidRPr="0098061E">
              <w:t>OR2013-05087</w:t>
            </w:r>
          </w:p>
          <w:p w14:paraId="2208DB11" w14:textId="77777777" w:rsidR="00A42721" w:rsidRPr="00B03D06" w:rsidRDefault="00A42721" w:rsidP="00371891">
            <w:r w:rsidRPr="00A42721">
              <w:t>1/1/2013</w:t>
            </w:r>
            <w:r>
              <w:t xml:space="preserve"> - </w:t>
            </w:r>
            <w:r w:rsidRPr="00A42721">
              <w:t>12/31/2013</w:t>
            </w:r>
          </w:p>
        </w:tc>
        <w:tc>
          <w:tcPr>
            <w:tcW w:w="2835" w:type="dxa"/>
          </w:tcPr>
          <w:p w14:paraId="48C8DA0A" w14:textId="77777777" w:rsidR="00AA632C" w:rsidRPr="00B03D06" w:rsidRDefault="00AA632C" w:rsidP="00371891">
            <w:r w:rsidRPr="0098061E">
              <w:t>International Step by Step Association</w:t>
            </w:r>
          </w:p>
        </w:tc>
        <w:tc>
          <w:tcPr>
            <w:tcW w:w="2835" w:type="dxa"/>
          </w:tcPr>
          <w:p w14:paraId="5C619AAE" w14:textId="77777777" w:rsidR="00AA632C" w:rsidRPr="00B03D06" w:rsidRDefault="00AA632C" w:rsidP="00371891">
            <w:r w:rsidRPr="0098061E">
              <w:t>Grant to Belarus Parents and Teachers League &amp; Ec Pec Foundation in Hungary 2013</w:t>
            </w:r>
          </w:p>
        </w:tc>
        <w:tc>
          <w:tcPr>
            <w:tcW w:w="2835" w:type="dxa"/>
          </w:tcPr>
          <w:p w14:paraId="2777F861" w14:textId="77777777" w:rsidR="00AA632C" w:rsidRDefault="00AA632C" w:rsidP="00371891">
            <w:pPr>
              <w:jc w:val="right"/>
            </w:pPr>
            <w:r>
              <w:t>66,000</w:t>
            </w:r>
          </w:p>
          <w:p w14:paraId="40805BAF" w14:textId="77777777" w:rsidR="00AA632C" w:rsidRPr="00B03D06" w:rsidRDefault="00AA632C" w:rsidP="00371891">
            <w:pPr>
              <w:jc w:val="right"/>
            </w:pPr>
            <w:r>
              <w:t>(45,000 Belarus; 21,000 Hungary)</w:t>
            </w:r>
          </w:p>
        </w:tc>
        <w:tc>
          <w:tcPr>
            <w:tcW w:w="2835" w:type="dxa"/>
          </w:tcPr>
          <w:p w14:paraId="174A1621" w14:textId="77777777" w:rsidR="00AA632C" w:rsidRPr="00B03D06" w:rsidRDefault="00AA632C" w:rsidP="00371891">
            <w:pPr>
              <w:jc w:val="right"/>
            </w:pPr>
            <w:r>
              <w:t xml:space="preserve">Belarus 35,000 </w:t>
            </w:r>
          </w:p>
        </w:tc>
      </w:tr>
      <w:tr w:rsidR="00AA632C" w14:paraId="5556F272" w14:textId="77777777" w:rsidTr="00B03D06">
        <w:tc>
          <w:tcPr>
            <w:tcW w:w="2834" w:type="dxa"/>
          </w:tcPr>
          <w:p w14:paraId="746BFE07" w14:textId="77777777" w:rsidR="00AA632C" w:rsidRDefault="00AA632C" w:rsidP="00371891">
            <w:r w:rsidRPr="0098061E">
              <w:t>OR2012-01651</w:t>
            </w:r>
            <w:r w:rsidR="00A42721">
              <w:t xml:space="preserve"> </w:t>
            </w:r>
          </w:p>
          <w:p w14:paraId="6DFD566A" w14:textId="77777777" w:rsidR="00A42721" w:rsidRPr="00B03D06" w:rsidRDefault="00A42721" w:rsidP="00371891">
            <w:r w:rsidRPr="00A42721">
              <w:t>12/1/2012</w:t>
            </w:r>
            <w:r>
              <w:t xml:space="preserve"> - </w:t>
            </w:r>
            <w:r w:rsidRPr="00A42721">
              <w:t>12/1/2014</w:t>
            </w:r>
          </w:p>
        </w:tc>
        <w:tc>
          <w:tcPr>
            <w:tcW w:w="2835" w:type="dxa"/>
          </w:tcPr>
          <w:p w14:paraId="2AE914B9" w14:textId="77777777" w:rsidR="00AA632C" w:rsidRPr="00B03D06" w:rsidRDefault="00AA632C" w:rsidP="00371891">
            <w:r w:rsidRPr="0098061E">
              <w:t>International Step by Step Association</w:t>
            </w:r>
          </w:p>
        </w:tc>
        <w:tc>
          <w:tcPr>
            <w:tcW w:w="2835" w:type="dxa"/>
          </w:tcPr>
          <w:p w14:paraId="4ACCCC8E" w14:textId="77777777" w:rsidR="00AA632C" w:rsidRPr="00B03D06" w:rsidRDefault="00AA632C" w:rsidP="00371891">
            <w:r w:rsidRPr="0098061E">
              <w:t xml:space="preserve">Core Support 2013-2014 and </w:t>
            </w:r>
            <w:r w:rsidRPr="00865222">
              <w:t>REYN 2012-2013</w:t>
            </w:r>
          </w:p>
        </w:tc>
        <w:tc>
          <w:tcPr>
            <w:tcW w:w="2835" w:type="dxa"/>
          </w:tcPr>
          <w:p w14:paraId="2DD04B23" w14:textId="5D3951CB" w:rsidR="00AA632C" w:rsidRPr="00553297" w:rsidRDefault="007573E0" w:rsidP="00371891">
            <w:pPr>
              <w:jc w:val="right"/>
            </w:pPr>
            <w:r w:rsidRPr="00553297">
              <w:t xml:space="preserve">$1,483,899 </w:t>
            </w:r>
            <w:r w:rsidR="00A42721" w:rsidRPr="00553297">
              <w:t xml:space="preserve">of a total grant of </w:t>
            </w:r>
            <w:r w:rsidR="00AA632C" w:rsidRPr="00553297">
              <w:t>1,799,890</w:t>
            </w:r>
            <w:r w:rsidR="00AA632C" w:rsidRPr="00553297">
              <w:rPr>
                <w:rStyle w:val="FootnoteReference"/>
              </w:rPr>
              <w:footnoteReference w:id="2"/>
            </w:r>
          </w:p>
        </w:tc>
        <w:tc>
          <w:tcPr>
            <w:tcW w:w="2835" w:type="dxa"/>
          </w:tcPr>
          <w:p w14:paraId="2ADF589B" w14:textId="77777777" w:rsidR="00AA632C" w:rsidRPr="00553297" w:rsidRDefault="00AA632C" w:rsidP="00371891">
            <w:pPr>
              <w:jc w:val="right"/>
            </w:pPr>
          </w:p>
        </w:tc>
      </w:tr>
      <w:tr w:rsidR="00AA632C" w14:paraId="4DD335E6" w14:textId="77777777" w:rsidTr="00B03D06">
        <w:tc>
          <w:tcPr>
            <w:tcW w:w="2834" w:type="dxa"/>
          </w:tcPr>
          <w:p w14:paraId="039FEBD7" w14:textId="77777777" w:rsidR="00AA632C" w:rsidRDefault="00AA632C" w:rsidP="00371891">
            <w:r w:rsidRPr="00E1767A">
              <w:t>OR2013-09203</w:t>
            </w:r>
          </w:p>
          <w:p w14:paraId="29274437" w14:textId="77777777" w:rsidR="00A42721" w:rsidRPr="00B03D06" w:rsidRDefault="00A42721" w:rsidP="00371891">
            <w:r w:rsidRPr="00A42721">
              <w:t>12/31/2013</w:t>
            </w:r>
            <w:r>
              <w:t xml:space="preserve"> - </w:t>
            </w:r>
            <w:r w:rsidRPr="00A42721">
              <w:t>12/31/2015</w:t>
            </w:r>
          </w:p>
        </w:tc>
        <w:tc>
          <w:tcPr>
            <w:tcW w:w="2835" w:type="dxa"/>
          </w:tcPr>
          <w:p w14:paraId="6270B2CB" w14:textId="77777777" w:rsidR="00AA632C" w:rsidRPr="00B03D06" w:rsidRDefault="00AA632C" w:rsidP="00371891">
            <w:r w:rsidRPr="00E1767A">
              <w:t>International Step by Step Association</w:t>
            </w:r>
          </w:p>
        </w:tc>
        <w:tc>
          <w:tcPr>
            <w:tcW w:w="2835" w:type="dxa"/>
          </w:tcPr>
          <w:p w14:paraId="1887F429" w14:textId="77777777" w:rsidR="00AA632C" w:rsidRPr="00B03D06" w:rsidRDefault="00AA632C" w:rsidP="00371891">
            <w:r w:rsidRPr="00E1767A">
              <w:t>Core Support for 2015 and Organizational Development Workshops in 2014</w:t>
            </w:r>
          </w:p>
        </w:tc>
        <w:tc>
          <w:tcPr>
            <w:tcW w:w="2835" w:type="dxa"/>
          </w:tcPr>
          <w:p w14:paraId="32AE7747" w14:textId="77777777" w:rsidR="00AA632C" w:rsidRPr="00553297" w:rsidRDefault="00AA632C" w:rsidP="00371891">
            <w:pPr>
              <w:jc w:val="right"/>
            </w:pPr>
            <w:r w:rsidRPr="00553297">
              <w:t>671,500</w:t>
            </w:r>
          </w:p>
        </w:tc>
        <w:tc>
          <w:tcPr>
            <w:tcW w:w="2835" w:type="dxa"/>
          </w:tcPr>
          <w:p w14:paraId="6A22A2FA" w14:textId="77777777" w:rsidR="00AA632C" w:rsidRPr="00553297" w:rsidRDefault="00AA632C" w:rsidP="00371891">
            <w:pPr>
              <w:jc w:val="right"/>
            </w:pPr>
            <w:r w:rsidRPr="00553297">
              <w:t>40,000</w:t>
            </w:r>
          </w:p>
        </w:tc>
      </w:tr>
      <w:tr w:rsidR="00AA632C" w14:paraId="471C26BC" w14:textId="77777777" w:rsidTr="00B03D06">
        <w:tc>
          <w:tcPr>
            <w:tcW w:w="2834" w:type="dxa"/>
          </w:tcPr>
          <w:p w14:paraId="3AC793AB" w14:textId="77777777" w:rsidR="00AA632C" w:rsidRDefault="00AA632C">
            <w:r w:rsidRPr="00D15C47">
              <w:t>OR2013-11684</w:t>
            </w:r>
          </w:p>
          <w:p w14:paraId="1578DC2B" w14:textId="77777777" w:rsidR="00A42721" w:rsidRPr="00B03D06" w:rsidRDefault="00A42721">
            <w:r w:rsidRPr="00A42721">
              <w:t>1/1/2014</w:t>
            </w:r>
            <w:r>
              <w:t xml:space="preserve"> - </w:t>
            </w:r>
            <w:r w:rsidRPr="00A42721">
              <w:t>12/31/2014</w:t>
            </w:r>
          </w:p>
        </w:tc>
        <w:tc>
          <w:tcPr>
            <w:tcW w:w="2835" w:type="dxa"/>
          </w:tcPr>
          <w:p w14:paraId="58A31751" w14:textId="77777777" w:rsidR="00AA632C" w:rsidRPr="00B03D06" w:rsidRDefault="00AA632C">
            <w:r w:rsidRPr="00D15C47">
              <w:t>Step by Step Benevolent Foundation</w:t>
            </w:r>
            <w:r>
              <w:t xml:space="preserve"> (Armenia)</w:t>
            </w:r>
          </w:p>
        </w:tc>
        <w:tc>
          <w:tcPr>
            <w:tcW w:w="2835" w:type="dxa"/>
          </w:tcPr>
          <w:p w14:paraId="03C25306" w14:textId="77777777" w:rsidR="00AA632C" w:rsidRPr="00B03D06" w:rsidRDefault="00AA632C">
            <w:r w:rsidRPr="00D15C47">
              <w:t>2014 Strategy Implementation</w:t>
            </w:r>
          </w:p>
        </w:tc>
        <w:tc>
          <w:tcPr>
            <w:tcW w:w="2835" w:type="dxa"/>
          </w:tcPr>
          <w:p w14:paraId="50F7C36D" w14:textId="77777777" w:rsidR="00AA632C" w:rsidRPr="00553297" w:rsidRDefault="00AA632C" w:rsidP="00AA632C">
            <w:pPr>
              <w:jc w:val="right"/>
            </w:pPr>
            <w:r w:rsidRPr="00553297">
              <w:t>49,804</w:t>
            </w:r>
          </w:p>
        </w:tc>
        <w:tc>
          <w:tcPr>
            <w:tcW w:w="2835" w:type="dxa"/>
          </w:tcPr>
          <w:p w14:paraId="4C1119EB" w14:textId="77777777" w:rsidR="00AA632C" w:rsidRPr="00553297" w:rsidRDefault="00AA632C" w:rsidP="00B40B08">
            <w:pPr>
              <w:jc w:val="right"/>
            </w:pPr>
            <w:r w:rsidRPr="00553297">
              <w:t>50,000</w:t>
            </w:r>
          </w:p>
        </w:tc>
      </w:tr>
      <w:tr w:rsidR="00AA632C" w14:paraId="3C3DE49A" w14:textId="77777777" w:rsidTr="00B03D06">
        <w:tc>
          <w:tcPr>
            <w:tcW w:w="2834" w:type="dxa"/>
          </w:tcPr>
          <w:p w14:paraId="1E06D663" w14:textId="77777777" w:rsidR="00AA632C" w:rsidRPr="00B03D06" w:rsidRDefault="007C5656">
            <w:r w:rsidRPr="007C5656">
              <w:t>rox201310042</w:t>
            </w:r>
          </w:p>
        </w:tc>
        <w:tc>
          <w:tcPr>
            <w:tcW w:w="2835" w:type="dxa"/>
          </w:tcPr>
          <w:p w14:paraId="075B5083" w14:textId="5DC8BDFF" w:rsidR="00AA632C" w:rsidRPr="00B03D06" w:rsidRDefault="00AA632C">
            <w:r w:rsidRPr="00E944CE">
              <w:t>Mongolian Education Alliance</w:t>
            </w:r>
          </w:p>
        </w:tc>
        <w:tc>
          <w:tcPr>
            <w:tcW w:w="2835" w:type="dxa"/>
          </w:tcPr>
          <w:p w14:paraId="552C5C13" w14:textId="77777777" w:rsidR="00AA632C" w:rsidRPr="00B03D06" w:rsidRDefault="0096450D">
            <w:r>
              <w:t>General Support</w:t>
            </w:r>
          </w:p>
        </w:tc>
        <w:tc>
          <w:tcPr>
            <w:tcW w:w="2835" w:type="dxa"/>
          </w:tcPr>
          <w:p w14:paraId="21D51E5E" w14:textId="77777777" w:rsidR="00AA632C" w:rsidRPr="00553297" w:rsidRDefault="0096450D" w:rsidP="00AA632C">
            <w:pPr>
              <w:jc w:val="right"/>
            </w:pPr>
            <w:r w:rsidRPr="00553297">
              <w:t>13,000</w:t>
            </w:r>
          </w:p>
        </w:tc>
        <w:tc>
          <w:tcPr>
            <w:tcW w:w="2835" w:type="dxa"/>
          </w:tcPr>
          <w:p w14:paraId="07FAD158" w14:textId="77777777" w:rsidR="00AA632C" w:rsidRPr="00553297" w:rsidRDefault="00AA632C" w:rsidP="00B40B08">
            <w:pPr>
              <w:jc w:val="right"/>
            </w:pPr>
            <w:r w:rsidRPr="00553297">
              <w:t>25,000</w:t>
            </w:r>
          </w:p>
        </w:tc>
      </w:tr>
      <w:tr w:rsidR="00AA632C" w14:paraId="3F40ECED" w14:textId="77777777" w:rsidTr="00B03D06">
        <w:tc>
          <w:tcPr>
            <w:tcW w:w="2834" w:type="dxa"/>
          </w:tcPr>
          <w:p w14:paraId="2D77B44C" w14:textId="77777777" w:rsidR="00AA632C" w:rsidRPr="00B03D06" w:rsidRDefault="00AA632C">
            <w:r w:rsidRPr="00891D25">
              <w:t>rox201309041</w:t>
            </w:r>
          </w:p>
        </w:tc>
        <w:tc>
          <w:tcPr>
            <w:tcW w:w="2835" w:type="dxa"/>
          </w:tcPr>
          <w:p w14:paraId="644CA4F8" w14:textId="77777777" w:rsidR="00AA632C" w:rsidRPr="00B03D06" w:rsidRDefault="00AA632C">
            <w:r>
              <w:t>FOKAL budget allocation for Tipa Tipa (Step by Step Haiti)</w:t>
            </w:r>
          </w:p>
        </w:tc>
        <w:tc>
          <w:tcPr>
            <w:tcW w:w="2835" w:type="dxa"/>
          </w:tcPr>
          <w:p w14:paraId="6B61A45E" w14:textId="77777777" w:rsidR="00AA632C" w:rsidRPr="00B03D06" w:rsidRDefault="00AA632C" w:rsidP="00891D25">
            <w:r>
              <w:t>2013 General Support to the Tipa Tipa (Step by Step) NGO</w:t>
            </w:r>
          </w:p>
        </w:tc>
        <w:tc>
          <w:tcPr>
            <w:tcW w:w="2835" w:type="dxa"/>
          </w:tcPr>
          <w:p w14:paraId="1BEBA808" w14:textId="77777777" w:rsidR="00AA632C" w:rsidRPr="00B03D06" w:rsidRDefault="00AA632C" w:rsidP="00AA632C">
            <w:pPr>
              <w:jc w:val="right"/>
            </w:pPr>
            <w:r>
              <w:t>120,000</w:t>
            </w:r>
          </w:p>
        </w:tc>
        <w:tc>
          <w:tcPr>
            <w:tcW w:w="2835" w:type="dxa"/>
          </w:tcPr>
          <w:p w14:paraId="3A99F460" w14:textId="77777777" w:rsidR="00AA632C" w:rsidRPr="00B03D06" w:rsidRDefault="00AA632C" w:rsidP="00B40B08">
            <w:pPr>
              <w:jc w:val="right"/>
            </w:pPr>
            <w:r>
              <w:t>90,000</w:t>
            </w:r>
          </w:p>
        </w:tc>
      </w:tr>
      <w:tr w:rsidR="00AA632C" w14:paraId="05162FE3" w14:textId="77777777" w:rsidTr="00B03D06">
        <w:tc>
          <w:tcPr>
            <w:tcW w:w="2834" w:type="dxa"/>
          </w:tcPr>
          <w:p w14:paraId="38CE2913" w14:textId="77777777" w:rsidR="00AA632C" w:rsidRPr="00B03D06" w:rsidRDefault="00AA632C">
            <w:r w:rsidRPr="0053642B">
              <w:t>han201304052</w:t>
            </w:r>
          </w:p>
        </w:tc>
        <w:tc>
          <w:tcPr>
            <w:tcW w:w="2835" w:type="dxa"/>
          </w:tcPr>
          <w:p w14:paraId="580A83BC" w14:textId="77777777" w:rsidR="00AA632C" w:rsidRPr="00B03D06" w:rsidRDefault="00AA632C">
            <w:r w:rsidRPr="0053642B">
              <w:t>OSI-Tajikistan</w:t>
            </w:r>
            <w:r>
              <w:t xml:space="preserve"> budget allocation for Step by Step</w:t>
            </w:r>
          </w:p>
        </w:tc>
        <w:tc>
          <w:tcPr>
            <w:tcW w:w="2835" w:type="dxa"/>
          </w:tcPr>
          <w:p w14:paraId="266CA83A" w14:textId="77777777" w:rsidR="00AA632C" w:rsidRDefault="00AA632C" w:rsidP="0053642B">
            <w:r>
              <w:t xml:space="preserve">Matching the National Foundation program on early </w:t>
            </w:r>
          </w:p>
          <w:p w14:paraId="317E863F" w14:textId="77777777" w:rsidR="00AA632C" w:rsidRPr="00B03D06" w:rsidRDefault="00AA632C" w:rsidP="0053642B">
            <w:r>
              <w:t>childhood development in 2013</w:t>
            </w:r>
          </w:p>
        </w:tc>
        <w:tc>
          <w:tcPr>
            <w:tcW w:w="2835" w:type="dxa"/>
          </w:tcPr>
          <w:p w14:paraId="5DF0FC2C" w14:textId="77777777" w:rsidR="00AA632C" w:rsidRPr="00B03D06" w:rsidRDefault="00AA632C" w:rsidP="00AA632C">
            <w:pPr>
              <w:jc w:val="right"/>
            </w:pPr>
            <w:r>
              <w:t>61,000</w:t>
            </w:r>
          </w:p>
        </w:tc>
        <w:tc>
          <w:tcPr>
            <w:tcW w:w="2835" w:type="dxa"/>
          </w:tcPr>
          <w:p w14:paraId="0107034C" w14:textId="77777777" w:rsidR="00AA632C" w:rsidRPr="00B03D06" w:rsidRDefault="00AA632C" w:rsidP="00B40B08">
            <w:pPr>
              <w:jc w:val="right"/>
            </w:pPr>
            <w:r>
              <w:t>41,000</w:t>
            </w:r>
          </w:p>
        </w:tc>
      </w:tr>
      <w:tr w:rsidR="00AA632C" w14:paraId="3E4FF2A0" w14:textId="77777777" w:rsidTr="00B03D06">
        <w:tc>
          <w:tcPr>
            <w:tcW w:w="2834" w:type="dxa"/>
          </w:tcPr>
          <w:p w14:paraId="3F37D090" w14:textId="77777777" w:rsidR="00AA632C" w:rsidRPr="00B03D06" w:rsidRDefault="00AA632C"/>
        </w:tc>
        <w:tc>
          <w:tcPr>
            <w:tcW w:w="2835" w:type="dxa"/>
          </w:tcPr>
          <w:p w14:paraId="5B48F305" w14:textId="77777777" w:rsidR="00AA632C" w:rsidRPr="00B03D06" w:rsidRDefault="00AA632C">
            <w:r>
              <w:t>Wide Open School Foundation (Slovakia)</w:t>
            </w:r>
          </w:p>
        </w:tc>
        <w:tc>
          <w:tcPr>
            <w:tcW w:w="2835" w:type="dxa"/>
          </w:tcPr>
          <w:p w14:paraId="189FE514" w14:textId="77777777" w:rsidR="00AA632C" w:rsidRPr="00B03D06" w:rsidRDefault="00AA632C">
            <w:r>
              <w:t>Core Support</w:t>
            </w:r>
          </w:p>
        </w:tc>
        <w:tc>
          <w:tcPr>
            <w:tcW w:w="2835" w:type="dxa"/>
          </w:tcPr>
          <w:p w14:paraId="4923F713" w14:textId="77777777" w:rsidR="00AA632C" w:rsidRDefault="00AA632C" w:rsidP="00AA632C">
            <w:pPr>
              <w:jc w:val="right"/>
            </w:pPr>
            <w:r>
              <w:t>0</w:t>
            </w:r>
          </w:p>
          <w:p w14:paraId="03CA6055" w14:textId="77777777" w:rsidR="00AA632C" w:rsidRPr="00B03D06" w:rsidRDefault="00AA632C"/>
        </w:tc>
        <w:tc>
          <w:tcPr>
            <w:tcW w:w="2835" w:type="dxa"/>
          </w:tcPr>
          <w:p w14:paraId="05DE5AD9" w14:textId="77777777" w:rsidR="00AA632C" w:rsidRPr="00B03D06" w:rsidRDefault="00AA632C" w:rsidP="00B40B08">
            <w:pPr>
              <w:jc w:val="right"/>
            </w:pPr>
            <w:r>
              <w:t>67,000</w:t>
            </w:r>
          </w:p>
        </w:tc>
      </w:tr>
      <w:tr w:rsidR="00D12AAE" w14:paraId="2030A1D3" w14:textId="77777777" w:rsidTr="00B03D06">
        <w:tc>
          <w:tcPr>
            <w:tcW w:w="2834" w:type="dxa"/>
          </w:tcPr>
          <w:p w14:paraId="79CAFB68" w14:textId="77777777" w:rsidR="00D12AAE" w:rsidRPr="00B03D06" w:rsidRDefault="00D12AAE"/>
        </w:tc>
        <w:tc>
          <w:tcPr>
            <w:tcW w:w="2835" w:type="dxa"/>
          </w:tcPr>
          <w:p w14:paraId="7B1BCB33" w14:textId="71EBCB30" w:rsidR="00D12AAE" w:rsidRDefault="00D12AAE">
            <w:r>
              <w:t>Unallocated</w:t>
            </w:r>
          </w:p>
        </w:tc>
        <w:tc>
          <w:tcPr>
            <w:tcW w:w="2835" w:type="dxa"/>
          </w:tcPr>
          <w:p w14:paraId="744F5E7B" w14:textId="56DA83C1" w:rsidR="00D12AAE" w:rsidRDefault="00D12AAE">
            <w:r>
              <w:t>Core Support</w:t>
            </w:r>
            <w:r w:rsidR="007D2E19">
              <w:t xml:space="preserve"> 2014</w:t>
            </w:r>
          </w:p>
        </w:tc>
        <w:tc>
          <w:tcPr>
            <w:tcW w:w="2835" w:type="dxa"/>
          </w:tcPr>
          <w:p w14:paraId="23E897BC" w14:textId="77777777" w:rsidR="00D12AAE" w:rsidRDefault="00D12AAE" w:rsidP="00AA632C">
            <w:pPr>
              <w:jc w:val="right"/>
            </w:pPr>
          </w:p>
        </w:tc>
        <w:tc>
          <w:tcPr>
            <w:tcW w:w="2835" w:type="dxa"/>
          </w:tcPr>
          <w:p w14:paraId="2D11D54C" w14:textId="04BCCDA2" w:rsidR="00D12AAE" w:rsidRDefault="00D12AAE" w:rsidP="00B40B08">
            <w:pPr>
              <w:jc w:val="right"/>
            </w:pPr>
            <w:r>
              <w:t>200,000</w:t>
            </w:r>
          </w:p>
        </w:tc>
      </w:tr>
      <w:tr w:rsidR="00AA632C" w14:paraId="2B51D4FF" w14:textId="77777777" w:rsidTr="00B03D06">
        <w:tc>
          <w:tcPr>
            <w:tcW w:w="2834" w:type="dxa"/>
          </w:tcPr>
          <w:p w14:paraId="1C1BBC05" w14:textId="77777777" w:rsidR="00AA632C" w:rsidRPr="00B03D06" w:rsidRDefault="00AA632C" w:rsidP="00B03D06">
            <w:pPr>
              <w:jc w:val="right"/>
              <w:rPr>
                <w:b/>
                <w:i/>
              </w:rPr>
            </w:pPr>
            <w:r>
              <w:rPr>
                <w:b/>
                <w:i/>
              </w:rPr>
              <w:t>Sub-Total</w:t>
            </w:r>
          </w:p>
        </w:tc>
        <w:tc>
          <w:tcPr>
            <w:tcW w:w="2835" w:type="dxa"/>
          </w:tcPr>
          <w:p w14:paraId="6F08C1C3" w14:textId="77777777" w:rsidR="00AA632C" w:rsidRPr="00B03D06" w:rsidRDefault="00AA632C"/>
        </w:tc>
        <w:tc>
          <w:tcPr>
            <w:tcW w:w="2835" w:type="dxa"/>
          </w:tcPr>
          <w:p w14:paraId="3DFE4DA7" w14:textId="77777777" w:rsidR="00AA632C" w:rsidRPr="00B03D06" w:rsidRDefault="00AA632C"/>
        </w:tc>
        <w:tc>
          <w:tcPr>
            <w:tcW w:w="2835" w:type="dxa"/>
          </w:tcPr>
          <w:p w14:paraId="5FF5C43A" w14:textId="6A6E32DB" w:rsidR="00AA632C" w:rsidRPr="00961793" w:rsidRDefault="00400909" w:rsidP="00553297">
            <w:pPr>
              <w:jc w:val="right"/>
              <w:rPr>
                <w:b/>
              </w:rPr>
            </w:pPr>
            <w:r w:rsidRPr="00961793">
              <w:rPr>
                <w:b/>
              </w:rPr>
              <w:t>$2,465,203</w:t>
            </w:r>
          </w:p>
        </w:tc>
        <w:tc>
          <w:tcPr>
            <w:tcW w:w="2835" w:type="dxa"/>
          </w:tcPr>
          <w:p w14:paraId="7275C6A0" w14:textId="4F2E9014" w:rsidR="00AA632C" w:rsidRPr="00961793" w:rsidRDefault="00AA632C" w:rsidP="00400909">
            <w:pPr>
              <w:jc w:val="right"/>
              <w:rPr>
                <w:b/>
              </w:rPr>
            </w:pPr>
            <w:r w:rsidRPr="00961793">
              <w:rPr>
                <w:b/>
              </w:rPr>
              <w:t>$</w:t>
            </w:r>
            <w:r w:rsidR="0050293D" w:rsidRPr="00961793">
              <w:rPr>
                <w:b/>
              </w:rPr>
              <w:t>5</w:t>
            </w:r>
            <w:r w:rsidR="00400909" w:rsidRPr="00961793">
              <w:rPr>
                <w:b/>
              </w:rPr>
              <w:t>48,000</w:t>
            </w:r>
          </w:p>
        </w:tc>
      </w:tr>
    </w:tbl>
    <w:p w14:paraId="7D6511A0" w14:textId="391BA97D" w:rsidR="00E56B39" w:rsidRDefault="00E56B39">
      <w:pPr>
        <w:rPr>
          <w:u w:val="single"/>
        </w:rPr>
      </w:pPr>
    </w:p>
    <w:p w14:paraId="3C3785FA" w14:textId="00B6E914" w:rsidR="00256BA4" w:rsidRDefault="00E56B39">
      <w:pPr>
        <w:rPr>
          <w:u w:val="single"/>
        </w:rPr>
      </w:pPr>
      <w:r>
        <w:rPr>
          <w:u w:val="single"/>
        </w:rPr>
        <w:br w:type="page"/>
      </w:r>
    </w:p>
    <w:p w14:paraId="296222E9" w14:textId="1A6DD741" w:rsidR="0080079A" w:rsidRPr="00C80EBA" w:rsidRDefault="0080079A" w:rsidP="00B96D86">
      <w:pPr>
        <w:pStyle w:val="ListParagraph"/>
        <w:numPr>
          <w:ilvl w:val="0"/>
          <w:numId w:val="10"/>
        </w:numPr>
        <w:rPr>
          <w:b/>
          <w:u w:val="single"/>
        </w:rPr>
      </w:pPr>
      <w:r w:rsidRPr="00C80EBA">
        <w:rPr>
          <w:b/>
          <w:u w:val="single"/>
        </w:rPr>
        <w:lastRenderedPageBreak/>
        <w:t>Organizational Grants:  Travel/Audit/Translation Grants and Budget Allocations</w:t>
      </w:r>
    </w:p>
    <w:p w14:paraId="34E1FAD2" w14:textId="7E0EEC13" w:rsidR="00552C71" w:rsidRDefault="0050293D" w:rsidP="00552C71">
      <w:r>
        <w:t xml:space="preserve">ECP provides SbS </w:t>
      </w:r>
      <w:r w:rsidR="00552C71">
        <w:t>NGOs that do not receive ge</w:t>
      </w:r>
      <w:r>
        <w:t xml:space="preserve">neral support grants with </w:t>
      </w:r>
      <w:r w:rsidR="00552C71">
        <w:t>a single annual grant of $15,000 @ year that is restricted to support of travel to regional/international events, translation of new materials and an annual audit.  Until 2014, ECP has also provided $5,000 general support for a total of $20,000 @ year.  Grants in 2014 will be reduced to $10,000 @ country.</w:t>
      </w:r>
    </w:p>
    <w:p w14:paraId="5C600A47" w14:textId="77777777" w:rsidR="00BB492C" w:rsidRPr="00A42721" w:rsidRDefault="00BB492C" w:rsidP="00BB492C">
      <w:pPr>
        <w:rPr>
          <w:i/>
        </w:rPr>
      </w:pPr>
      <w:r w:rsidRPr="00A42721">
        <w:rPr>
          <w:i/>
        </w:rPr>
        <w:t xml:space="preserve">TAG: </w:t>
      </w:r>
      <w:r w:rsidRPr="00BB492C">
        <w:rPr>
          <w:i/>
        </w:rPr>
        <w:t>SbS Travel Translation Audit</w:t>
      </w:r>
    </w:p>
    <w:tbl>
      <w:tblPr>
        <w:tblStyle w:val="TableGrid"/>
        <w:tblW w:w="0" w:type="auto"/>
        <w:tblLook w:val="04A0" w:firstRow="1" w:lastRow="0" w:firstColumn="1" w:lastColumn="0" w:noHBand="0" w:noVBand="1"/>
      </w:tblPr>
      <w:tblGrid>
        <w:gridCol w:w="2834"/>
        <w:gridCol w:w="2835"/>
        <w:gridCol w:w="2835"/>
        <w:gridCol w:w="2835"/>
        <w:gridCol w:w="2835"/>
      </w:tblGrid>
      <w:tr w:rsidR="00B03D06" w14:paraId="00BF6A42" w14:textId="77777777" w:rsidTr="00154922">
        <w:tc>
          <w:tcPr>
            <w:tcW w:w="2834" w:type="dxa"/>
          </w:tcPr>
          <w:p w14:paraId="6B772446" w14:textId="77777777" w:rsidR="00B03D06" w:rsidRPr="00B03D06" w:rsidRDefault="0047553B" w:rsidP="00154922">
            <w:pPr>
              <w:rPr>
                <w:b/>
              </w:rPr>
            </w:pPr>
            <w:r w:rsidRPr="00B03D06">
              <w:rPr>
                <w:b/>
              </w:rPr>
              <w:t>Grant</w:t>
            </w:r>
            <w:r>
              <w:rPr>
                <w:b/>
              </w:rPr>
              <w:t xml:space="preserve"> / BA ID</w:t>
            </w:r>
          </w:p>
        </w:tc>
        <w:tc>
          <w:tcPr>
            <w:tcW w:w="2835" w:type="dxa"/>
          </w:tcPr>
          <w:p w14:paraId="54B79381" w14:textId="77777777" w:rsidR="00B03D06" w:rsidRPr="00B03D06" w:rsidRDefault="00B03D06" w:rsidP="00154922">
            <w:pPr>
              <w:rPr>
                <w:b/>
              </w:rPr>
            </w:pPr>
            <w:r w:rsidRPr="00B03D06">
              <w:rPr>
                <w:b/>
              </w:rPr>
              <w:t>Orga</w:t>
            </w:r>
            <w:r>
              <w:rPr>
                <w:b/>
              </w:rPr>
              <w:t>nization</w:t>
            </w:r>
          </w:p>
        </w:tc>
        <w:tc>
          <w:tcPr>
            <w:tcW w:w="2835" w:type="dxa"/>
          </w:tcPr>
          <w:p w14:paraId="21A2A24B" w14:textId="77777777" w:rsidR="00B03D06" w:rsidRPr="00B03D06" w:rsidRDefault="00B03D06" w:rsidP="00154922">
            <w:pPr>
              <w:rPr>
                <w:b/>
              </w:rPr>
            </w:pPr>
            <w:r>
              <w:rPr>
                <w:b/>
              </w:rPr>
              <w:t>Proposal Name</w:t>
            </w:r>
          </w:p>
        </w:tc>
        <w:tc>
          <w:tcPr>
            <w:tcW w:w="2835" w:type="dxa"/>
          </w:tcPr>
          <w:p w14:paraId="7738D655" w14:textId="77777777" w:rsidR="00B03D06" w:rsidRPr="00B03D06" w:rsidRDefault="00B03D06" w:rsidP="00154922">
            <w:pPr>
              <w:rPr>
                <w:b/>
              </w:rPr>
            </w:pPr>
            <w:r>
              <w:rPr>
                <w:b/>
              </w:rPr>
              <w:t>Current Grant</w:t>
            </w:r>
          </w:p>
        </w:tc>
        <w:tc>
          <w:tcPr>
            <w:tcW w:w="2835" w:type="dxa"/>
          </w:tcPr>
          <w:p w14:paraId="5A8378D5" w14:textId="77777777" w:rsidR="00B03D06" w:rsidRPr="00B03D06" w:rsidRDefault="00EF0356" w:rsidP="00154922">
            <w:pPr>
              <w:rPr>
                <w:b/>
              </w:rPr>
            </w:pPr>
            <w:r>
              <w:rPr>
                <w:b/>
              </w:rPr>
              <w:t>Intended (granted in 2014 for 2015)</w:t>
            </w:r>
          </w:p>
        </w:tc>
      </w:tr>
      <w:tr w:rsidR="008D2978" w14:paraId="690F2C9C" w14:textId="77777777" w:rsidTr="00154922">
        <w:tc>
          <w:tcPr>
            <w:tcW w:w="2834" w:type="dxa"/>
          </w:tcPr>
          <w:p w14:paraId="4A5C2883" w14:textId="26E16FA2" w:rsidR="008D2978" w:rsidRPr="00B03D06" w:rsidRDefault="008D2978" w:rsidP="00553297">
            <w:r w:rsidRPr="00E1767A">
              <w:t>OR2012-01145</w:t>
            </w:r>
          </w:p>
        </w:tc>
        <w:tc>
          <w:tcPr>
            <w:tcW w:w="2835" w:type="dxa"/>
          </w:tcPr>
          <w:p w14:paraId="4C8B0ED2" w14:textId="31845FD6" w:rsidR="008D2978" w:rsidRPr="00B03D06" w:rsidRDefault="008D2978" w:rsidP="00553297">
            <w:r w:rsidRPr="00E1767A">
              <w:t>Center for Innovations in Education</w:t>
            </w:r>
            <w:r>
              <w:t xml:space="preserve"> (</w:t>
            </w:r>
            <w:r w:rsidRPr="008A2C9F">
              <w:t>Azerbaijan</w:t>
            </w:r>
            <w:r>
              <w:t>)</w:t>
            </w:r>
          </w:p>
        </w:tc>
        <w:tc>
          <w:tcPr>
            <w:tcW w:w="2835" w:type="dxa"/>
          </w:tcPr>
          <w:p w14:paraId="0DC45C71" w14:textId="77777777" w:rsidR="008D2978" w:rsidRPr="00B03D06" w:rsidRDefault="008D2978" w:rsidP="00553297">
            <w:r w:rsidRPr="0098061E">
              <w:t>Step by Step general support, travel, audit &amp; translation grant 2013 &amp; 2014</w:t>
            </w:r>
          </w:p>
        </w:tc>
        <w:tc>
          <w:tcPr>
            <w:tcW w:w="2835" w:type="dxa"/>
          </w:tcPr>
          <w:p w14:paraId="411B1FD6" w14:textId="569760F9" w:rsidR="008D2978" w:rsidRPr="00552C71" w:rsidRDefault="00712246" w:rsidP="00553297">
            <w:pPr>
              <w:jc w:val="right"/>
            </w:pPr>
            <w:r>
              <w:t>40</w:t>
            </w:r>
            <w:r w:rsidR="008D2978" w:rsidRPr="00552C71">
              <w:t>,000 (</w:t>
            </w:r>
            <w:r>
              <w:t xml:space="preserve">grant also </w:t>
            </w:r>
            <w:r w:rsidR="008D2978" w:rsidRPr="00552C71">
              <w:t>includes $9,000 travel support for MSSES scholars)</w:t>
            </w:r>
          </w:p>
        </w:tc>
        <w:tc>
          <w:tcPr>
            <w:tcW w:w="2835" w:type="dxa"/>
          </w:tcPr>
          <w:p w14:paraId="48A124D7" w14:textId="77777777" w:rsidR="008D2978" w:rsidRPr="00B03D06" w:rsidRDefault="008D2978" w:rsidP="00553297">
            <w:pPr>
              <w:jc w:val="right"/>
            </w:pPr>
            <w:r>
              <w:t>10,000</w:t>
            </w:r>
          </w:p>
        </w:tc>
      </w:tr>
      <w:tr w:rsidR="008D2978" w14:paraId="16132AA1" w14:textId="77777777" w:rsidTr="00154922">
        <w:tc>
          <w:tcPr>
            <w:tcW w:w="2834" w:type="dxa"/>
          </w:tcPr>
          <w:p w14:paraId="062F5B14" w14:textId="0509C054" w:rsidR="008D2978" w:rsidRPr="004F1786" w:rsidRDefault="008D2978" w:rsidP="00553297">
            <w:r w:rsidRPr="00597A56">
              <w:t>OR2012-01150</w:t>
            </w:r>
          </w:p>
        </w:tc>
        <w:tc>
          <w:tcPr>
            <w:tcW w:w="2835" w:type="dxa"/>
          </w:tcPr>
          <w:p w14:paraId="61C5D226" w14:textId="6224086B" w:rsidR="008D2978" w:rsidRPr="00B03D06" w:rsidRDefault="008D2978" w:rsidP="00553297">
            <w:r w:rsidRPr="00597A56">
              <w:t>Step by Step Program Foundation</w:t>
            </w:r>
            <w:r>
              <w:t xml:space="preserve"> (</w:t>
            </w:r>
            <w:r w:rsidRPr="008A2C9F">
              <w:t>Bulgaria</w:t>
            </w:r>
            <w:r>
              <w:t>)</w:t>
            </w:r>
          </w:p>
        </w:tc>
        <w:tc>
          <w:tcPr>
            <w:tcW w:w="2835" w:type="dxa"/>
          </w:tcPr>
          <w:p w14:paraId="7D1BEB5F" w14:textId="77777777" w:rsidR="008D2978" w:rsidRPr="00B03D06" w:rsidRDefault="008D2978" w:rsidP="00553297">
            <w:r w:rsidRPr="00597A56">
              <w:t>Step by Step general support, travel, audit &amp; translation grant 2013 &amp; 2014</w:t>
            </w:r>
          </w:p>
        </w:tc>
        <w:tc>
          <w:tcPr>
            <w:tcW w:w="2835" w:type="dxa"/>
          </w:tcPr>
          <w:p w14:paraId="3321871C" w14:textId="77777777" w:rsidR="008D2978" w:rsidRPr="00B03D06" w:rsidRDefault="008D2978" w:rsidP="00553297">
            <w:pPr>
              <w:jc w:val="right"/>
            </w:pPr>
            <w:r w:rsidRPr="0098061E">
              <w:t>40,000</w:t>
            </w:r>
          </w:p>
        </w:tc>
        <w:tc>
          <w:tcPr>
            <w:tcW w:w="2835" w:type="dxa"/>
          </w:tcPr>
          <w:p w14:paraId="284910B8" w14:textId="77777777" w:rsidR="008D2978" w:rsidRPr="00B03D06" w:rsidRDefault="008D2978" w:rsidP="00553297">
            <w:pPr>
              <w:jc w:val="right"/>
            </w:pPr>
            <w:r>
              <w:t>10,000</w:t>
            </w:r>
          </w:p>
        </w:tc>
      </w:tr>
      <w:tr w:rsidR="008D2978" w14:paraId="11644030" w14:textId="77777777" w:rsidTr="00154922">
        <w:tc>
          <w:tcPr>
            <w:tcW w:w="2834" w:type="dxa"/>
          </w:tcPr>
          <w:p w14:paraId="78571669" w14:textId="1B63C9AA" w:rsidR="008D2978" w:rsidRPr="00B03D06" w:rsidRDefault="008D2978" w:rsidP="00553297">
            <w:r w:rsidRPr="00E1767A">
              <w:t>OR2012-01147</w:t>
            </w:r>
          </w:p>
        </w:tc>
        <w:tc>
          <w:tcPr>
            <w:tcW w:w="2835" w:type="dxa"/>
          </w:tcPr>
          <w:p w14:paraId="4003B5A0" w14:textId="47C7494E" w:rsidR="008D2978" w:rsidRPr="00B03D06" w:rsidRDefault="008D2978" w:rsidP="00553297">
            <w:r w:rsidRPr="00E1767A">
              <w:t>Open Academy Step by Step</w:t>
            </w:r>
            <w:r>
              <w:t xml:space="preserve"> (Croatia)</w:t>
            </w:r>
          </w:p>
        </w:tc>
        <w:tc>
          <w:tcPr>
            <w:tcW w:w="2835" w:type="dxa"/>
          </w:tcPr>
          <w:p w14:paraId="695BA226" w14:textId="77777777" w:rsidR="008D2978" w:rsidRPr="00B03D06" w:rsidRDefault="008D2978" w:rsidP="00553297">
            <w:r w:rsidRPr="0098061E">
              <w:t>Step by Step general support, travel, audit &amp; translation grant 2013 &amp; 2014</w:t>
            </w:r>
          </w:p>
        </w:tc>
        <w:tc>
          <w:tcPr>
            <w:tcW w:w="2835" w:type="dxa"/>
          </w:tcPr>
          <w:p w14:paraId="7B6882A3" w14:textId="77777777" w:rsidR="008D2978" w:rsidRPr="00552C71" w:rsidRDefault="008D2978" w:rsidP="00553297">
            <w:pPr>
              <w:jc w:val="right"/>
            </w:pPr>
            <w:r w:rsidRPr="00552C71">
              <w:t>40,000</w:t>
            </w:r>
          </w:p>
        </w:tc>
        <w:tc>
          <w:tcPr>
            <w:tcW w:w="2835" w:type="dxa"/>
          </w:tcPr>
          <w:p w14:paraId="7368AA90" w14:textId="77777777" w:rsidR="008D2978" w:rsidRPr="00B03D06" w:rsidRDefault="008D2978" w:rsidP="00553297">
            <w:pPr>
              <w:jc w:val="right"/>
            </w:pPr>
            <w:r>
              <w:t>10,000</w:t>
            </w:r>
          </w:p>
        </w:tc>
      </w:tr>
      <w:tr w:rsidR="008D2978" w14:paraId="09BD5018" w14:textId="77777777" w:rsidTr="00154922">
        <w:tc>
          <w:tcPr>
            <w:tcW w:w="2834" w:type="dxa"/>
          </w:tcPr>
          <w:p w14:paraId="4DFF3E3D" w14:textId="4353FE51" w:rsidR="008D2978" w:rsidRPr="004F1786" w:rsidRDefault="008D2978" w:rsidP="00553297">
            <w:r w:rsidRPr="00597A56">
              <w:t>OR2012-01178</w:t>
            </w:r>
          </w:p>
        </w:tc>
        <w:tc>
          <w:tcPr>
            <w:tcW w:w="2835" w:type="dxa"/>
          </w:tcPr>
          <w:p w14:paraId="54038AF7" w14:textId="0850401F" w:rsidR="008D2978" w:rsidRPr="00B03D06" w:rsidRDefault="008D2978" w:rsidP="00553297">
            <w:r w:rsidRPr="00597A56">
              <w:t>Step by Step Czech Republic</w:t>
            </w:r>
          </w:p>
        </w:tc>
        <w:tc>
          <w:tcPr>
            <w:tcW w:w="2835" w:type="dxa"/>
          </w:tcPr>
          <w:p w14:paraId="26F719A5" w14:textId="77777777" w:rsidR="008D2978" w:rsidRPr="00B03D06" w:rsidRDefault="008D2978" w:rsidP="00553297">
            <w:r w:rsidRPr="00E047E2">
              <w:t>Step by Step general support, travel, audit &amp; translation grant 2013 &amp; 2014</w:t>
            </w:r>
          </w:p>
        </w:tc>
        <w:tc>
          <w:tcPr>
            <w:tcW w:w="2835" w:type="dxa"/>
          </w:tcPr>
          <w:p w14:paraId="709FA8B4" w14:textId="3E5D613F" w:rsidR="008D2978" w:rsidRPr="00B03D06" w:rsidRDefault="008D2978" w:rsidP="00553297">
            <w:pPr>
              <w:jc w:val="right"/>
            </w:pPr>
            <w:r w:rsidRPr="00E047E2">
              <w:t>40,000</w:t>
            </w:r>
          </w:p>
        </w:tc>
        <w:tc>
          <w:tcPr>
            <w:tcW w:w="2835" w:type="dxa"/>
          </w:tcPr>
          <w:p w14:paraId="3817F275" w14:textId="77777777" w:rsidR="008D2978" w:rsidRPr="00B03D06" w:rsidRDefault="008D2978" w:rsidP="00553297">
            <w:pPr>
              <w:jc w:val="right"/>
            </w:pPr>
            <w:r>
              <w:t>10,000</w:t>
            </w:r>
          </w:p>
        </w:tc>
      </w:tr>
      <w:tr w:rsidR="008D2978" w14:paraId="1DA95859" w14:textId="77777777" w:rsidTr="00154922">
        <w:tc>
          <w:tcPr>
            <w:tcW w:w="2834" w:type="dxa"/>
          </w:tcPr>
          <w:p w14:paraId="3EB6572D" w14:textId="09B89ECF" w:rsidR="008D2978" w:rsidRPr="00B03D06" w:rsidRDefault="008D2978" w:rsidP="00553297">
            <w:r w:rsidRPr="0098061E">
              <w:t>OR2012-01154</w:t>
            </w:r>
          </w:p>
        </w:tc>
        <w:tc>
          <w:tcPr>
            <w:tcW w:w="2835" w:type="dxa"/>
          </w:tcPr>
          <w:p w14:paraId="743B247F" w14:textId="0AB131DC" w:rsidR="008D2978" w:rsidRPr="00B03D06" w:rsidRDefault="008D2978" w:rsidP="00553297">
            <w:r w:rsidRPr="0098061E">
              <w:t>Hea Algus</w:t>
            </w:r>
            <w:r>
              <w:t xml:space="preserve"> (</w:t>
            </w:r>
            <w:r w:rsidRPr="008A2C9F">
              <w:t>Estonia</w:t>
            </w:r>
            <w:r>
              <w:t>)</w:t>
            </w:r>
          </w:p>
        </w:tc>
        <w:tc>
          <w:tcPr>
            <w:tcW w:w="2835" w:type="dxa"/>
          </w:tcPr>
          <w:p w14:paraId="1BF42376" w14:textId="77777777" w:rsidR="008D2978" w:rsidRPr="00B03D06" w:rsidRDefault="008D2978" w:rsidP="00553297">
            <w:r w:rsidRPr="0098061E">
              <w:t>Step by Step general support, travel, audit &amp; translation grant 2013 &amp; 2014</w:t>
            </w:r>
          </w:p>
        </w:tc>
        <w:tc>
          <w:tcPr>
            <w:tcW w:w="2835" w:type="dxa"/>
          </w:tcPr>
          <w:p w14:paraId="00011B25" w14:textId="77777777" w:rsidR="008D2978" w:rsidRPr="00B03D06" w:rsidRDefault="008D2978" w:rsidP="00553297">
            <w:pPr>
              <w:jc w:val="right"/>
            </w:pPr>
            <w:r w:rsidRPr="0098061E">
              <w:t>40,000</w:t>
            </w:r>
          </w:p>
        </w:tc>
        <w:tc>
          <w:tcPr>
            <w:tcW w:w="2835" w:type="dxa"/>
          </w:tcPr>
          <w:p w14:paraId="457B1389" w14:textId="77777777" w:rsidR="008D2978" w:rsidRPr="00B03D06" w:rsidRDefault="008D2978" w:rsidP="00553297">
            <w:pPr>
              <w:jc w:val="right"/>
            </w:pPr>
            <w:r>
              <w:t>10,000</w:t>
            </w:r>
          </w:p>
        </w:tc>
      </w:tr>
      <w:tr w:rsidR="008D2978" w14:paraId="6E51D99B" w14:textId="77777777" w:rsidTr="00154922">
        <w:tc>
          <w:tcPr>
            <w:tcW w:w="2834" w:type="dxa"/>
          </w:tcPr>
          <w:p w14:paraId="04AF0D0D" w14:textId="09083FB8" w:rsidR="008D2978" w:rsidRPr="00B03D06" w:rsidRDefault="008D2978" w:rsidP="00553297">
            <w:r w:rsidRPr="004F1786">
              <w:t>OR2013-11783</w:t>
            </w:r>
          </w:p>
        </w:tc>
        <w:tc>
          <w:tcPr>
            <w:tcW w:w="2835" w:type="dxa"/>
          </w:tcPr>
          <w:p w14:paraId="4A946079" w14:textId="233D5367" w:rsidR="008D2978" w:rsidRPr="00B03D06" w:rsidRDefault="008D2978" w:rsidP="00553297">
            <w:r w:rsidRPr="004F1786">
              <w:t>Center for Educational Initiatives</w:t>
            </w:r>
            <w:r>
              <w:t xml:space="preserve"> (</w:t>
            </w:r>
            <w:r w:rsidRPr="008A2C9F">
              <w:t>Georgia</w:t>
            </w:r>
            <w:r>
              <w:t>)</w:t>
            </w:r>
          </w:p>
        </w:tc>
        <w:tc>
          <w:tcPr>
            <w:tcW w:w="2835" w:type="dxa"/>
          </w:tcPr>
          <w:p w14:paraId="3945D700" w14:textId="02B54F38" w:rsidR="008D2978" w:rsidRPr="00B03D06" w:rsidRDefault="008D2978" w:rsidP="00553297">
            <w:r w:rsidRPr="004F1786">
              <w:t>Step by Step general support, travel, audit &amp; translation grant 2014</w:t>
            </w:r>
          </w:p>
        </w:tc>
        <w:tc>
          <w:tcPr>
            <w:tcW w:w="2835" w:type="dxa"/>
          </w:tcPr>
          <w:p w14:paraId="4755FB0F" w14:textId="00ACBEAF" w:rsidR="008D2978" w:rsidRPr="00B03D06" w:rsidRDefault="008D2978" w:rsidP="00553297">
            <w:pPr>
              <w:jc w:val="right"/>
            </w:pPr>
            <w:r>
              <w:t>20,000</w:t>
            </w:r>
          </w:p>
        </w:tc>
        <w:tc>
          <w:tcPr>
            <w:tcW w:w="2835" w:type="dxa"/>
          </w:tcPr>
          <w:p w14:paraId="488D430B" w14:textId="77777777" w:rsidR="008D2978" w:rsidRPr="00B03D06" w:rsidRDefault="008D2978" w:rsidP="00553297">
            <w:pPr>
              <w:jc w:val="right"/>
            </w:pPr>
            <w:r>
              <w:t>10,000</w:t>
            </w:r>
          </w:p>
        </w:tc>
      </w:tr>
      <w:tr w:rsidR="008D2978" w14:paraId="662D973B" w14:textId="77777777" w:rsidTr="00154922">
        <w:tc>
          <w:tcPr>
            <w:tcW w:w="2834" w:type="dxa"/>
          </w:tcPr>
          <w:p w14:paraId="5515FCA1" w14:textId="7E1C00E9" w:rsidR="008D2978" w:rsidRPr="008E07B1" w:rsidRDefault="008D2978" w:rsidP="00553297">
            <w:r>
              <w:t>n/a</w:t>
            </w:r>
          </w:p>
        </w:tc>
        <w:tc>
          <w:tcPr>
            <w:tcW w:w="2835" w:type="dxa"/>
          </w:tcPr>
          <w:p w14:paraId="478986ED" w14:textId="135BEA78" w:rsidR="008D2978" w:rsidRDefault="008D2978" w:rsidP="00553297">
            <w:r w:rsidRPr="00A15D51">
              <w:t>Partners for Democratic Change Hungary Partners Hungary Alapítvány</w:t>
            </w:r>
          </w:p>
        </w:tc>
        <w:tc>
          <w:tcPr>
            <w:tcW w:w="2835" w:type="dxa"/>
          </w:tcPr>
          <w:p w14:paraId="020A1528" w14:textId="483EBFC1" w:rsidR="008D2978" w:rsidRPr="00B03D06" w:rsidRDefault="008D2978" w:rsidP="00553297">
            <w:r w:rsidRPr="004F1786">
              <w:t>Step by Step general support, travel, audit &amp; translation grant 2014</w:t>
            </w:r>
          </w:p>
        </w:tc>
        <w:tc>
          <w:tcPr>
            <w:tcW w:w="2835" w:type="dxa"/>
          </w:tcPr>
          <w:p w14:paraId="57DA57F3" w14:textId="2A4F37DD" w:rsidR="008D2978" w:rsidRPr="00E1767A" w:rsidRDefault="008D2978" w:rsidP="00553297">
            <w:pPr>
              <w:jc w:val="right"/>
            </w:pPr>
            <w:r>
              <w:t>0</w:t>
            </w:r>
          </w:p>
        </w:tc>
        <w:tc>
          <w:tcPr>
            <w:tcW w:w="2835" w:type="dxa"/>
          </w:tcPr>
          <w:p w14:paraId="6E6CFCDD" w14:textId="77777777" w:rsidR="008D2978" w:rsidRDefault="008D2978" w:rsidP="00553297">
            <w:pPr>
              <w:jc w:val="right"/>
            </w:pPr>
            <w:r>
              <w:t>10,000</w:t>
            </w:r>
          </w:p>
        </w:tc>
      </w:tr>
      <w:tr w:rsidR="008D2978" w14:paraId="77553CB7" w14:textId="77777777" w:rsidTr="00154922">
        <w:tc>
          <w:tcPr>
            <w:tcW w:w="2834" w:type="dxa"/>
          </w:tcPr>
          <w:p w14:paraId="7E0F9077" w14:textId="77777777" w:rsidR="008D2978" w:rsidRPr="00B03D06" w:rsidRDefault="008D2978" w:rsidP="00553297">
            <w:r w:rsidRPr="00E1767A">
              <w:t>OR2013-11794</w:t>
            </w:r>
          </w:p>
        </w:tc>
        <w:tc>
          <w:tcPr>
            <w:tcW w:w="2835" w:type="dxa"/>
          </w:tcPr>
          <w:p w14:paraId="362623DC" w14:textId="77777777" w:rsidR="008D2978" w:rsidRPr="00B03D06" w:rsidRDefault="008D2978" w:rsidP="00553297">
            <w:r w:rsidRPr="00E1767A">
              <w:t>“Step by step” Community Foundation Kazakhstan</w:t>
            </w:r>
          </w:p>
        </w:tc>
        <w:tc>
          <w:tcPr>
            <w:tcW w:w="2835" w:type="dxa"/>
          </w:tcPr>
          <w:p w14:paraId="703A87DC" w14:textId="77777777" w:rsidR="008D2978" w:rsidRPr="00B03D06" w:rsidRDefault="008D2978" w:rsidP="00553297">
            <w:r w:rsidRPr="00E1767A">
              <w:t>Step by Step Kazakhstan general support, travel, audit &amp; translation grant 2013</w:t>
            </w:r>
          </w:p>
        </w:tc>
        <w:tc>
          <w:tcPr>
            <w:tcW w:w="2835" w:type="dxa"/>
          </w:tcPr>
          <w:p w14:paraId="107AF411" w14:textId="77777777" w:rsidR="008D2978" w:rsidRPr="00B03D06" w:rsidRDefault="008D2978" w:rsidP="00553297">
            <w:pPr>
              <w:jc w:val="right"/>
            </w:pPr>
            <w:r>
              <w:t>20,000</w:t>
            </w:r>
          </w:p>
        </w:tc>
        <w:tc>
          <w:tcPr>
            <w:tcW w:w="2835" w:type="dxa"/>
          </w:tcPr>
          <w:p w14:paraId="57F1EE71" w14:textId="77777777" w:rsidR="008D2978" w:rsidRPr="00B03D06" w:rsidRDefault="008D2978" w:rsidP="00553297">
            <w:pPr>
              <w:jc w:val="right"/>
            </w:pPr>
            <w:r>
              <w:t>10,000</w:t>
            </w:r>
          </w:p>
        </w:tc>
      </w:tr>
      <w:tr w:rsidR="008D2978" w14:paraId="07FA7F68" w14:textId="77777777" w:rsidTr="00154922">
        <w:tc>
          <w:tcPr>
            <w:tcW w:w="2834" w:type="dxa"/>
          </w:tcPr>
          <w:p w14:paraId="1C072641" w14:textId="4AD28369" w:rsidR="008D2978" w:rsidRPr="00B03D06" w:rsidRDefault="008D2978" w:rsidP="00553297">
            <w:r w:rsidRPr="00E1767A">
              <w:t>OR2012-01182</w:t>
            </w:r>
          </w:p>
        </w:tc>
        <w:tc>
          <w:tcPr>
            <w:tcW w:w="2835" w:type="dxa"/>
          </w:tcPr>
          <w:p w14:paraId="59534322" w14:textId="3C1EF094" w:rsidR="008D2978" w:rsidRPr="00B03D06" w:rsidRDefault="008D2978" w:rsidP="00553297">
            <w:r w:rsidRPr="00E1767A">
              <w:t>Foundation Education Initiatives Support</w:t>
            </w:r>
            <w:r>
              <w:t xml:space="preserve"> (</w:t>
            </w:r>
            <w:r w:rsidRPr="008A2C9F">
              <w:t>Kyrgyzstan</w:t>
            </w:r>
            <w:r>
              <w:t>)</w:t>
            </w:r>
          </w:p>
        </w:tc>
        <w:tc>
          <w:tcPr>
            <w:tcW w:w="2835" w:type="dxa"/>
          </w:tcPr>
          <w:p w14:paraId="6A43600B" w14:textId="77777777" w:rsidR="008D2978" w:rsidRPr="00B03D06" w:rsidRDefault="008D2978" w:rsidP="00553297">
            <w:r w:rsidRPr="0098061E">
              <w:t>Step by Step general support, travel, audit &amp; translation grant 2013 &amp; 2014</w:t>
            </w:r>
          </w:p>
        </w:tc>
        <w:tc>
          <w:tcPr>
            <w:tcW w:w="2835" w:type="dxa"/>
          </w:tcPr>
          <w:p w14:paraId="35C86707" w14:textId="1BA56F7E" w:rsidR="008D2978" w:rsidRPr="00552C71" w:rsidRDefault="00712246" w:rsidP="00553297">
            <w:pPr>
              <w:jc w:val="right"/>
            </w:pPr>
            <w:r>
              <w:t>40</w:t>
            </w:r>
            <w:r w:rsidR="008D2978" w:rsidRPr="00552C71">
              <w:t>,000 (</w:t>
            </w:r>
            <w:r>
              <w:t xml:space="preserve">grant also </w:t>
            </w:r>
            <w:r w:rsidR="008D2978" w:rsidRPr="00552C71">
              <w:t>includes $5,000 travel support for MSSES scholars)</w:t>
            </w:r>
          </w:p>
        </w:tc>
        <w:tc>
          <w:tcPr>
            <w:tcW w:w="2835" w:type="dxa"/>
          </w:tcPr>
          <w:p w14:paraId="642559FF" w14:textId="77777777" w:rsidR="008D2978" w:rsidRPr="00B03D06" w:rsidRDefault="008D2978" w:rsidP="00553297">
            <w:pPr>
              <w:jc w:val="right"/>
            </w:pPr>
            <w:r>
              <w:t>10,000</w:t>
            </w:r>
          </w:p>
        </w:tc>
      </w:tr>
      <w:tr w:rsidR="008D2978" w14:paraId="302AA679" w14:textId="77777777" w:rsidTr="00154922">
        <w:tc>
          <w:tcPr>
            <w:tcW w:w="2834" w:type="dxa"/>
          </w:tcPr>
          <w:p w14:paraId="2FF65E3F" w14:textId="77777777" w:rsidR="008D2978" w:rsidRPr="00B03D06" w:rsidRDefault="008D2978" w:rsidP="00553297">
            <w:r w:rsidRPr="00E1767A">
              <w:t>OR2012-01116</w:t>
            </w:r>
          </w:p>
        </w:tc>
        <w:tc>
          <w:tcPr>
            <w:tcW w:w="2835" w:type="dxa"/>
          </w:tcPr>
          <w:p w14:paraId="198A69D6" w14:textId="77777777" w:rsidR="008D2978" w:rsidRPr="00B03D06" w:rsidRDefault="008D2978" w:rsidP="00553297">
            <w:r w:rsidRPr="00E1767A">
              <w:t>Center for Education Initiatives</w:t>
            </w:r>
            <w:r>
              <w:t xml:space="preserve"> (</w:t>
            </w:r>
            <w:r w:rsidRPr="008A2C9F">
              <w:t>Latvia</w:t>
            </w:r>
            <w:r>
              <w:t>)</w:t>
            </w:r>
          </w:p>
        </w:tc>
        <w:tc>
          <w:tcPr>
            <w:tcW w:w="2835" w:type="dxa"/>
          </w:tcPr>
          <w:p w14:paraId="6E0AED23" w14:textId="77777777" w:rsidR="008D2978" w:rsidRPr="00B03D06" w:rsidRDefault="008D2978" w:rsidP="00553297">
            <w:r w:rsidRPr="0098061E">
              <w:t>Step by Step general support, travel, audit &amp; translation grant 2013 &amp; 2014</w:t>
            </w:r>
          </w:p>
        </w:tc>
        <w:tc>
          <w:tcPr>
            <w:tcW w:w="2835" w:type="dxa"/>
          </w:tcPr>
          <w:p w14:paraId="343852F9" w14:textId="77777777" w:rsidR="008D2978" w:rsidRPr="00B03D06" w:rsidRDefault="008D2978" w:rsidP="00553297">
            <w:pPr>
              <w:jc w:val="right"/>
            </w:pPr>
            <w:r w:rsidRPr="0098061E">
              <w:t>40,000</w:t>
            </w:r>
          </w:p>
        </w:tc>
        <w:tc>
          <w:tcPr>
            <w:tcW w:w="2835" w:type="dxa"/>
          </w:tcPr>
          <w:p w14:paraId="6FD3ECA7" w14:textId="77777777" w:rsidR="008D2978" w:rsidRPr="00B03D06" w:rsidRDefault="008D2978" w:rsidP="00553297">
            <w:pPr>
              <w:jc w:val="right"/>
            </w:pPr>
            <w:r>
              <w:t>10,000</w:t>
            </w:r>
          </w:p>
        </w:tc>
      </w:tr>
      <w:tr w:rsidR="008D2978" w14:paraId="5F1065E3" w14:textId="77777777" w:rsidTr="00154922">
        <w:tc>
          <w:tcPr>
            <w:tcW w:w="2834" w:type="dxa"/>
          </w:tcPr>
          <w:p w14:paraId="6F4147B2" w14:textId="77777777" w:rsidR="008D2978" w:rsidRPr="00B03D06" w:rsidRDefault="008D2978" w:rsidP="00553297">
            <w:r w:rsidRPr="0098061E">
              <w:t>OR2012-01152</w:t>
            </w:r>
          </w:p>
        </w:tc>
        <w:tc>
          <w:tcPr>
            <w:tcW w:w="2835" w:type="dxa"/>
          </w:tcPr>
          <w:p w14:paraId="36686C67" w14:textId="77777777" w:rsidR="008D2978" w:rsidRPr="00B03D06" w:rsidRDefault="008D2978" w:rsidP="00553297">
            <w:r w:rsidRPr="0098061E">
              <w:t>Center for Innovative Education</w:t>
            </w:r>
            <w:r>
              <w:t xml:space="preserve"> (</w:t>
            </w:r>
            <w:r w:rsidRPr="008A2C9F">
              <w:t>Lithuania</w:t>
            </w:r>
            <w:r>
              <w:t>)</w:t>
            </w:r>
          </w:p>
        </w:tc>
        <w:tc>
          <w:tcPr>
            <w:tcW w:w="2835" w:type="dxa"/>
          </w:tcPr>
          <w:p w14:paraId="5F138541" w14:textId="77777777" w:rsidR="008D2978" w:rsidRPr="00B03D06" w:rsidRDefault="008D2978" w:rsidP="00553297">
            <w:r w:rsidRPr="0098061E">
              <w:t>Step by Step general support, travel, audit &amp; translation grant 2013 &amp; 2014</w:t>
            </w:r>
          </w:p>
        </w:tc>
        <w:tc>
          <w:tcPr>
            <w:tcW w:w="2835" w:type="dxa"/>
          </w:tcPr>
          <w:p w14:paraId="0AEC06A7" w14:textId="77777777" w:rsidR="008D2978" w:rsidRPr="00B03D06" w:rsidRDefault="008D2978" w:rsidP="00553297">
            <w:pPr>
              <w:jc w:val="right"/>
            </w:pPr>
            <w:r>
              <w:t>40,000</w:t>
            </w:r>
          </w:p>
        </w:tc>
        <w:tc>
          <w:tcPr>
            <w:tcW w:w="2835" w:type="dxa"/>
          </w:tcPr>
          <w:p w14:paraId="1BC7E7B2" w14:textId="77777777" w:rsidR="008D2978" w:rsidRPr="00B03D06" w:rsidRDefault="008D2978" w:rsidP="00553297">
            <w:pPr>
              <w:jc w:val="right"/>
            </w:pPr>
            <w:r>
              <w:t>10,000</w:t>
            </w:r>
          </w:p>
        </w:tc>
      </w:tr>
      <w:tr w:rsidR="008D2978" w14:paraId="0F1B95E8" w14:textId="77777777" w:rsidTr="00154922">
        <w:tc>
          <w:tcPr>
            <w:tcW w:w="2834" w:type="dxa"/>
          </w:tcPr>
          <w:p w14:paraId="1321A795" w14:textId="432600B7" w:rsidR="008D2978" w:rsidRPr="00B03D06" w:rsidRDefault="008D2978" w:rsidP="00553297">
            <w:r w:rsidRPr="00E1767A">
              <w:t>OR2012-01183</w:t>
            </w:r>
          </w:p>
        </w:tc>
        <w:tc>
          <w:tcPr>
            <w:tcW w:w="2835" w:type="dxa"/>
          </w:tcPr>
          <w:p w14:paraId="0D26CB1C" w14:textId="23F65455" w:rsidR="008D2978" w:rsidRPr="00B03D06" w:rsidRDefault="008D2978" w:rsidP="00553297">
            <w:r w:rsidRPr="00E1767A">
              <w:t>Educational Program Step by Step Moldova</w:t>
            </w:r>
          </w:p>
        </w:tc>
        <w:tc>
          <w:tcPr>
            <w:tcW w:w="2835" w:type="dxa"/>
          </w:tcPr>
          <w:p w14:paraId="244AABB1" w14:textId="77777777" w:rsidR="008D2978" w:rsidRPr="00B03D06" w:rsidRDefault="008D2978" w:rsidP="00553297">
            <w:r w:rsidRPr="0098061E">
              <w:t>Step by Step general support, travel, audit &amp; translation grant 2013 &amp; 2014</w:t>
            </w:r>
          </w:p>
        </w:tc>
        <w:tc>
          <w:tcPr>
            <w:tcW w:w="2835" w:type="dxa"/>
          </w:tcPr>
          <w:p w14:paraId="5FA979D1" w14:textId="77777777" w:rsidR="008D2978" w:rsidRPr="00B03D06" w:rsidRDefault="008D2978" w:rsidP="00553297">
            <w:pPr>
              <w:jc w:val="right"/>
            </w:pPr>
            <w:r w:rsidRPr="0098061E">
              <w:t>40,000</w:t>
            </w:r>
          </w:p>
        </w:tc>
        <w:tc>
          <w:tcPr>
            <w:tcW w:w="2835" w:type="dxa"/>
          </w:tcPr>
          <w:p w14:paraId="03B342F0" w14:textId="77777777" w:rsidR="008D2978" w:rsidRPr="00B03D06" w:rsidRDefault="008D2978" w:rsidP="00553297">
            <w:pPr>
              <w:jc w:val="right"/>
            </w:pPr>
            <w:r>
              <w:t>10,000</w:t>
            </w:r>
          </w:p>
        </w:tc>
      </w:tr>
      <w:tr w:rsidR="008D2978" w14:paraId="56F0C84F" w14:textId="77777777" w:rsidTr="00154922">
        <w:tc>
          <w:tcPr>
            <w:tcW w:w="2834" w:type="dxa"/>
          </w:tcPr>
          <w:p w14:paraId="305298E8" w14:textId="77777777" w:rsidR="008D2978" w:rsidRPr="00B03D06" w:rsidRDefault="008D2978" w:rsidP="00154922">
            <w:r w:rsidRPr="0098061E">
              <w:t>OR2012-01343</w:t>
            </w:r>
          </w:p>
        </w:tc>
        <w:tc>
          <w:tcPr>
            <w:tcW w:w="2835" w:type="dxa"/>
          </w:tcPr>
          <w:p w14:paraId="6BC0DBE3" w14:textId="77777777" w:rsidR="008D2978" w:rsidRPr="00B03D06" w:rsidRDefault="008D2978" w:rsidP="00154922">
            <w:r w:rsidRPr="0098061E">
              <w:t>Pedagogical Center of Montenegro</w:t>
            </w:r>
          </w:p>
        </w:tc>
        <w:tc>
          <w:tcPr>
            <w:tcW w:w="2835" w:type="dxa"/>
          </w:tcPr>
          <w:p w14:paraId="60C08AF9" w14:textId="77777777" w:rsidR="008D2978" w:rsidRPr="00B03D06" w:rsidRDefault="008D2978" w:rsidP="00154922">
            <w:r w:rsidRPr="0098061E">
              <w:t>Step by Step general support, travel, audit &amp; translation grant 2013 &amp; 2014</w:t>
            </w:r>
          </w:p>
        </w:tc>
        <w:tc>
          <w:tcPr>
            <w:tcW w:w="2835" w:type="dxa"/>
          </w:tcPr>
          <w:p w14:paraId="55A067DE" w14:textId="77777777" w:rsidR="008D2978" w:rsidRPr="00B03D06" w:rsidRDefault="008D2978" w:rsidP="00AA632C">
            <w:pPr>
              <w:jc w:val="right"/>
            </w:pPr>
            <w:r w:rsidRPr="0098061E">
              <w:t>40,000</w:t>
            </w:r>
          </w:p>
        </w:tc>
        <w:tc>
          <w:tcPr>
            <w:tcW w:w="2835" w:type="dxa"/>
          </w:tcPr>
          <w:p w14:paraId="05BDA1B1" w14:textId="77777777" w:rsidR="008D2978" w:rsidRPr="00B03D06" w:rsidRDefault="008D2978" w:rsidP="00B40B08">
            <w:pPr>
              <w:jc w:val="right"/>
            </w:pPr>
            <w:r>
              <w:t>10,000</w:t>
            </w:r>
          </w:p>
        </w:tc>
      </w:tr>
      <w:tr w:rsidR="008D2978" w14:paraId="4B7D8606" w14:textId="77777777" w:rsidTr="00154922">
        <w:tc>
          <w:tcPr>
            <w:tcW w:w="2834" w:type="dxa"/>
          </w:tcPr>
          <w:p w14:paraId="6E4163B3" w14:textId="3C0E1147" w:rsidR="008D2978" w:rsidRPr="00B03D06" w:rsidRDefault="008D2978" w:rsidP="00553297">
            <w:r w:rsidRPr="00E1767A">
              <w:t>OR2012-01151</w:t>
            </w:r>
          </w:p>
        </w:tc>
        <w:tc>
          <w:tcPr>
            <w:tcW w:w="2835" w:type="dxa"/>
          </w:tcPr>
          <w:p w14:paraId="5D9AC489" w14:textId="02B9A6D1" w:rsidR="008D2978" w:rsidRPr="00B03D06" w:rsidRDefault="008D2978" w:rsidP="00553297">
            <w:r w:rsidRPr="00E1767A">
              <w:t>Step by Step Centre for Education and Professional Development</w:t>
            </w:r>
            <w:r>
              <w:t xml:space="preserve"> (R</w:t>
            </w:r>
            <w:r w:rsidRPr="008A2C9F">
              <w:t>omania</w:t>
            </w:r>
            <w:r>
              <w:t>)</w:t>
            </w:r>
          </w:p>
        </w:tc>
        <w:tc>
          <w:tcPr>
            <w:tcW w:w="2835" w:type="dxa"/>
          </w:tcPr>
          <w:p w14:paraId="15729503" w14:textId="77777777" w:rsidR="008D2978" w:rsidRPr="00B03D06" w:rsidRDefault="008D2978" w:rsidP="00553297">
            <w:r w:rsidRPr="0098061E">
              <w:t>Step by Step general support, travel, audit &amp; translation grant 2013 &amp; 2014</w:t>
            </w:r>
          </w:p>
        </w:tc>
        <w:tc>
          <w:tcPr>
            <w:tcW w:w="2835" w:type="dxa"/>
          </w:tcPr>
          <w:p w14:paraId="67CB5460" w14:textId="2741411F" w:rsidR="008D2978" w:rsidRPr="00552C71" w:rsidRDefault="008D2978" w:rsidP="00553297">
            <w:pPr>
              <w:jc w:val="right"/>
            </w:pPr>
            <w:r w:rsidRPr="00552C71">
              <w:t>40,000</w:t>
            </w:r>
          </w:p>
        </w:tc>
        <w:tc>
          <w:tcPr>
            <w:tcW w:w="2835" w:type="dxa"/>
          </w:tcPr>
          <w:p w14:paraId="7E70E13B" w14:textId="77777777" w:rsidR="008D2978" w:rsidRPr="00B03D06" w:rsidRDefault="008D2978" w:rsidP="00553297">
            <w:pPr>
              <w:jc w:val="right"/>
            </w:pPr>
            <w:r>
              <w:t>10,000</w:t>
            </w:r>
          </w:p>
        </w:tc>
      </w:tr>
      <w:tr w:rsidR="008D2978" w14:paraId="6FBB9E0B" w14:textId="77777777" w:rsidTr="00154922">
        <w:tc>
          <w:tcPr>
            <w:tcW w:w="2834" w:type="dxa"/>
          </w:tcPr>
          <w:p w14:paraId="298B7C1B" w14:textId="77777777" w:rsidR="008D2978" w:rsidRPr="00B03D06" w:rsidRDefault="008D2978" w:rsidP="00154922">
            <w:r w:rsidRPr="0098061E">
              <w:t>OR2012-01186</w:t>
            </w:r>
          </w:p>
        </w:tc>
        <w:tc>
          <w:tcPr>
            <w:tcW w:w="2835" w:type="dxa"/>
          </w:tcPr>
          <w:p w14:paraId="6724EF2C" w14:textId="77777777" w:rsidR="008D2978" w:rsidRPr="00B03D06" w:rsidRDefault="008D2978" w:rsidP="00154922">
            <w:r w:rsidRPr="008D2978">
              <w:t>Educational Research Institute</w:t>
            </w:r>
            <w:r>
              <w:t xml:space="preserve"> (Slovenia)</w:t>
            </w:r>
          </w:p>
        </w:tc>
        <w:tc>
          <w:tcPr>
            <w:tcW w:w="2835" w:type="dxa"/>
          </w:tcPr>
          <w:p w14:paraId="0EF8633F" w14:textId="77777777" w:rsidR="008D2978" w:rsidRPr="00B03D06" w:rsidRDefault="008D2978" w:rsidP="00154922">
            <w:r w:rsidRPr="0098061E">
              <w:t>Step by Step general support, travel, audit &amp; translation grant 2013 &amp; 2014</w:t>
            </w:r>
          </w:p>
        </w:tc>
        <w:tc>
          <w:tcPr>
            <w:tcW w:w="2835" w:type="dxa"/>
          </w:tcPr>
          <w:p w14:paraId="6A042FD1" w14:textId="77777777" w:rsidR="008D2978" w:rsidRPr="00B03D06" w:rsidRDefault="008D2978" w:rsidP="00553297">
            <w:pPr>
              <w:jc w:val="right"/>
            </w:pPr>
            <w:r w:rsidRPr="0098061E">
              <w:t>40,000</w:t>
            </w:r>
          </w:p>
        </w:tc>
        <w:tc>
          <w:tcPr>
            <w:tcW w:w="2835" w:type="dxa"/>
          </w:tcPr>
          <w:p w14:paraId="3DAB4D27" w14:textId="77777777" w:rsidR="008D2978" w:rsidRPr="00B03D06" w:rsidRDefault="008D2978" w:rsidP="00553297">
            <w:pPr>
              <w:jc w:val="right"/>
            </w:pPr>
            <w:r>
              <w:t>10,000</w:t>
            </w:r>
          </w:p>
        </w:tc>
      </w:tr>
      <w:tr w:rsidR="008D2978" w14:paraId="59C037F5" w14:textId="77777777" w:rsidTr="00154922">
        <w:tc>
          <w:tcPr>
            <w:tcW w:w="2834" w:type="dxa"/>
          </w:tcPr>
          <w:p w14:paraId="0BAAF3C6" w14:textId="77777777" w:rsidR="008D2978" w:rsidRPr="004F1786" w:rsidRDefault="008D2978" w:rsidP="00553297">
            <w:r w:rsidRPr="009D2922">
              <w:t>han201312035</w:t>
            </w:r>
          </w:p>
        </w:tc>
        <w:tc>
          <w:tcPr>
            <w:tcW w:w="2835" w:type="dxa"/>
          </w:tcPr>
          <w:p w14:paraId="3856BC6F" w14:textId="77777777" w:rsidR="008D2978" w:rsidRPr="00B03D06" w:rsidRDefault="008D2978" w:rsidP="00553297">
            <w:r w:rsidRPr="009D2922">
              <w:t>Qendra Hap pas Hapi</w:t>
            </w:r>
            <w:r>
              <w:t xml:space="preserve"> (Albania)</w:t>
            </w:r>
          </w:p>
        </w:tc>
        <w:tc>
          <w:tcPr>
            <w:tcW w:w="2835" w:type="dxa"/>
          </w:tcPr>
          <w:p w14:paraId="7287CF6E" w14:textId="77777777" w:rsidR="008D2978" w:rsidRPr="00B03D06" w:rsidRDefault="008D2978" w:rsidP="00553297">
            <w:r w:rsidRPr="004F1786">
              <w:t>Step by Step general support, travel, audit &amp; translation grant 2014</w:t>
            </w:r>
          </w:p>
        </w:tc>
        <w:tc>
          <w:tcPr>
            <w:tcW w:w="2835" w:type="dxa"/>
          </w:tcPr>
          <w:p w14:paraId="5F2D9862" w14:textId="77777777" w:rsidR="008D2978" w:rsidRPr="00B03D06" w:rsidRDefault="008D2978" w:rsidP="00553297">
            <w:pPr>
              <w:jc w:val="right"/>
            </w:pPr>
            <w:r>
              <w:t>20,000</w:t>
            </w:r>
          </w:p>
        </w:tc>
        <w:tc>
          <w:tcPr>
            <w:tcW w:w="2835" w:type="dxa"/>
          </w:tcPr>
          <w:p w14:paraId="733BD751" w14:textId="77777777" w:rsidR="008D2978" w:rsidRPr="00B03D06" w:rsidRDefault="008D2978" w:rsidP="00553297">
            <w:pPr>
              <w:jc w:val="right"/>
            </w:pPr>
            <w:r>
              <w:t>10,000</w:t>
            </w:r>
          </w:p>
        </w:tc>
      </w:tr>
      <w:tr w:rsidR="008D2978" w14:paraId="3EB6AE09" w14:textId="77777777" w:rsidTr="00154922">
        <w:tc>
          <w:tcPr>
            <w:tcW w:w="2834" w:type="dxa"/>
          </w:tcPr>
          <w:p w14:paraId="3E2FA3D2" w14:textId="0D6C07A7" w:rsidR="008D2978" w:rsidRPr="004F1786" w:rsidRDefault="008D2978" w:rsidP="00553297">
            <w:r w:rsidRPr="009D2922">
              <w:t>han201312034</w:t>
            </w:r>
          </w:p>
        </w:tc>
        <w:tc>
          <w:tcPr>
            <w:tcW w:w="2835" w:type="dxa"/>
          </w:tcPr>
          <w:p w14:paraId="44AC85C2" w14:textId="14375B70" w:rsidR="008D2978" w:rsidRPr="00B03D06" w:rsidRDefault="008D2978" w:rsidP="00553297">
            <w:r w:rsidRPr="009D2922">
              <w:t>Center for Educational Initiatives</w:t>
            </w:r>
            <w:r w:rsidR="00044DF9">
              <w:t xml:space="preserve"> Step by Step</w:t>
            </w:r>
            <w:r>
              <w:t xml:space="preserve"> (Bosnia &amp; Herzegovina)</w:t>
            </w:r>
          </w:p>
        </w:tc>
        <w:tc>
          <w:tcPr>
            <w:tcW w:w="2835" w:type="dxa"/>
          </w:tcPr>
          <w:p w14:paraId="29942E7B" w14:textId="77777777" w:rsidR="008D2978" w:rsidRPr="00B03D06" w:rsidRDefault="008D2978" w:rsidP="00553297">
            <w:r w:rsidRPr="004F1786">
              <w:t>Step by Step general support, travel, audit &amp; translation grant 2014</w:t>
            </w:r>
          </w:p>
        </w:tc>
        <w:tc>
          <w:tcPr>
            <w:tcW w:w="2835" w:type="dxa"/>
          </w:tcPr>
          <w:p w14:paraId="34C7F7B5" w14:textId="2ABB8D30" w:rsidR="008D2978" w:rsidRPr="00B03D06" w:rsidRDefault="008D2978" w:rsidP="00553297">
            <w:pPr>
              <w:jc w:val="right"/>
            </w:pPr>
            <w:r w:rsidRPr="0056134C">
              <w:t>20,000</w:t>
            </w:r>
          </w:p>
        </w:tc>
        <w:tc>
          <w:tcPr>
            <w:tcW w:w="2835" w:type="dxa"/>
          </w:tcPr>
          <w:p w14:paraId="7676981E" w14:textId="77777777" w:rsidR="008D2978" w:rsidRPr="00B03D06" w:rsidRDefault="008D2978" w:rsidP="00553297">
            <w:pPr>
              <w:jc w:val="right"/>
            </w:pPr>
            <w:r>
              <w:t>10,000</w:t>
            </w:r>
          </w:p>
        </w:tc>
      </w:tr>
      <w:tr w:rsidR="008D2978" w14:paraId="4191D9F6" w14:textId="77777777" w:rsidTr="00154922">
        <w:tc>
          <w:tcPr>
            <w:tcW w:w="2834" w:type="dxa"/>
          </w:tcPr>
          <w:p w14:paraId="013F61EB" w14:textId="77777777" w:rsidR="008D2978" w:rsidRPr="004F1786" w:rsidRDefault="008D2978" w:rsidP="00154922">
            <w:r w:rsidRPr="009D2922">
              <w:t>han201312033</w:t>
            </w:r>
          </w:p>
        </w:tc>
        <w:tc>
          <w:tcPr>
            <w:tcW w:w="2835" w:type="dxa"/>
          </w:tcPr>
          <w:p w14:paraId="779C3542" w14:textId="77777777" w:rsidR="008D2978" w:rsidRPr="00B03D06" w:rsidRDefault="008D2978" w:rsidP="00154922">
            <w:r w:rsidRPr="00B54180">
              <w:t>Kosova Education Center</w:t>
            </w:r>
          </w:p>
        </w:tc>
        <w:tc>
          <w:tcPr>
            <w:tcW w:w="2835" w:type="dxa"/>
          </w:tcPr>
          <w:p w14:paraId="3EB40A5B" w14:textId="77777777" w:rsidR="008D2978" w:rsidRPr="00B03D06" w:rsidRDefault="008D2978" w:rsidP="00154922">
            <w:r w:rsidRPr="004F1786">
              <w:t>Step by Step general support, travel, audit &amp; translation grant 2014</w:t>
            </w:r>
          </w:p>
        </w:tc>
        <w:tc>
          <w:tcPr>
            <w:tcW w:w="2835" w:type="dxa"/>
          </w:tcPr>
          <w:p w14:paraId="1BFE214C" w14:textId="77777777" w:rsidR="008D2978" w:rsidRPr="00B03D06" w:rsidRDefault="008D2978" w:rsidP="00AA632C">
            <w:pPr>
              <w:jc w:val="right"/>
            </w:pPr>
            <w:r>
              <w:t>20,000</w:t>
            </w:r>
          </w:p>
        </w:tc>
        <w:tc>
          <w:tcPr>
            <w:tcW w:w="2835" w:type="dxa"/>
          </w:tcPr>
          <w:p w14:paraId="7F502B16" w14:textId="77777777" w:rsidR="008D2978" w:rsidRPr="00B03D06" w:rsidRDefault="008D2978" w:rsidP="00B40B08">
            <w:pPr>
              <w:jc w:val="right"/>
            </w:pPr>
            <w:r>
              <w:t>10,000</w:t>
            </w:r>
          </w:p>
        </w:tc>
      </w:tr>
      <w:tr w:rsidR="008D2978" w14:paraId="6BC89A8C" w14:textId="77777777" w:rsidTr="00154922">
        <w:tc>
          <w:tcPr>
            <w:tcW w:w="2834" w:type="dxa"/>
          </w:tcPr>
          <w:p w14:paraId="13638CA9" w14:textId="77777777" w:rsidR="008D2978" w:rsidRPr="004F1786" w:rsidRDefault="008D2978" w:rsidP="00553297">
            <w:r w:rsidRPr="008E07B1">
              <w:t>han201312031</w:t>
            </w:r>
          </w:p>
        </w:tc>
        <w:tc>
          <w:tcPr>
            <w:tcW w:w="2835" w:type="dxa"/>
          </w:tcPr>
          <w:p w14:paraId="6D17DE26" w14:textId="77777777" w:rsidR="008D2978" w:rsidRDefault="008D2978" w:rsidP="00553297">
            <w:r>
              <w:t xml:space="preserve">Step by Step Foundation for </w:t>
            </w:r>
          </w:p>
          <w:p w14:paraId="47B23ED5" w14:textId="77777777" w:rsidR="008D2978" w:rsidRPr="00B03D06" w:rsidRDefault="008D2978" w:rsidP="00553297">
            <w:r>
              <w:t>Educational and Cultural Initiatives of Macedonia</w:t>
            </w:r>
          </w:p>
        </w:tc>
        <w:tc>
          <w:tcPr>
            <w:tcW w:w="2835" w:type="dxa"/>
          </w:tcPr>
          <w:p w14:paraId="1C2141EE" w14:textId="77777777" w:rsidR="008D2978" w:rsidRPr="00B03D06" w:rsidRDefault="008D2978" w:rsidP="00553297">
            <w:r w:rsidRPr="004F1786">
              <w:t>Step by Step general support, travel, audit &amp; translation grant 2014</w:t>
            </w:r>
          </w:p>
        </w:tc>
        <w:tc>
          <w:tcPr>
            <w:tcW w:w="2835" w:type="dxa"/>
          </w:tcPr>
          <w:p w14:paraId="42EB050D" w14:textId="77777777" w:rsidR="008D2978" w:rsidRPr="00B03D06" w:rsidRDefault="008D2978" w:rsidP="00553297">
            <w:pPr>
              <w:jc w:val="right"/>
            </w:pPr>
            <w:r>
              <w:t>20,000</w:t>
            </w:r>
          </w:p>
        </w:tc>
        <w:tc>
          <w:tcPr>
            <w:tcW w:w="2835" w:type="dxa"/>
          </w:tcPr>
          <w:p w14:paraId="4D2DA966" w14:textId="77777777" w:rsidR="008D2978" w:rsidRPr="00B03D06" w:rsidRDefault="008D2978" w:rsidP="00553297">
            <w:pPr>
              <w:jc w:val="right"/>
            </w:pPr>
            <w:r>
              <w:t>10,000</w:t>
            </w:r>
          </w:p>
        </w:tc>
      </w:tr>
      <w:tr w:rsidR="008D2978" w14:paraId="749B1B6F" w14:textId="77777777" w:rsidTr="00154922">
        <w:tc>
          <w:tcPr>
            <w:tcW w:w="2834" w:type="dxa"/>
          </w:tcPr>
          <w:p w14:paraId="09DDEDAA" w14:textId="77777777" w:rsidR="008D2978" w:rsidRPr="004F1786" w:rsidRDefault="008D2978" w:rsidP="00154922">
            <w:r w:rsidRPr="009D2922">
              <w:t>han201312032</w:t>
            </w:r>
          </w:p>
        </w:tc>
        <w:tc>
          <w:tcPr>
            <w:tcW w:w="2835" w:type="dxa"/>
          </w:tcPr>
          <w:p w14:paraId="21F34F87" w14:textId="77777777" w:rsidR="008D2978" w:rsidRPr="00B03D06" w:rsidRDefault="008D2978" w:rsidP="00154922">
            <w:r w:rsidRPr="009D2922">
              <w:t>CIP-Center for Interactive Pedagogy</w:t>
            </w:r>
            <w:r>
              <w:t xml:space="preserve"> (Serbia)</w:t>
            </w:r>
          </w:p>
        </w:tc>
        <w:tc>
          <w:tcPr>
            <w:tcW w:w="2835" w:type="dxa"/>
          </w:tcPr>
          <w:p w14:paraId="0E3EAD70" w14:textId="77777777" w:rsidR="008D2978" w:rsidRPr="00B03D06" w:rsidRDefault="008D2978" w:rsidP="00154922">
            <w:r w:rsidRPr="004F1786">
              <w:t>Step by Step general support, travel, audit &amp; translation grant 2014</w:t>
            </w:r>
          </w:p>
        </w:tc>
        <w:tc>
          <w:tcPr>
            <w:tcW w:w="2835" w:type="dxa"/>
          </w:tcPr>
          <w:p w14:paraId="1590486E" w14:textId="77777777" w:rsidR="008D2978" w:rsidRPr="00B03D06" w:rsidRDefault="008D2978" w:rsidP="00371891">
            <w:pPr>
              <w:jc w:val="right"/>
            </w:pPr>
            <w:r>
              <w:t>20,000</w:t>
            </w:r>
          </w:p>
        </w:tc>
        <w:tc>
          <w:tcPr>
            <w:tcW w:w="2835" w:type="dxa"/>
          </w:tcPr>
          <w:p w14:paraId="5B3753EA" w14:textId="77777777" w:rsidR="008D2978" w:rsidRPr="00B03D06" w:rsidRDefault="008D2978" w:rsidP="00371891">
            <w:pPr>
              <w:jc w:val="right"/>
            </w:pPr>
            <w:r>
              <w:t>10,000</w:t>
            </w:r>
          </w:p>
        </w:tc>
      </w:tr>
      <w:tr w:rsidR="008D2978" w14:paraId="5A232926" w14:textId="77777777" w:rsidTr="00154922">
        <w:tc>
          <w:tcPr>
            <w:tcW w:w="2834" w:type="dxa"/>
          </w:tcPr>
          <w:p w14:paraId="7D7872F2" w14:textId="77777777" w:rsidR="008D2978" w:rsidRPr="004F1786" w:rsidRDefault="008D2978" w:rsidP="00553297">
            <w:r w:rsidRPr="009D2922">
              <w:t>han201312111</w:t>
            </w:r>
          </w:p>
        </w:tc>
        <w:tc>
          <w:tcPr>
            <w:tcW w:w="2835" w:type="dxa"/>
          </w:tcPr>
          <w:p w14:paraId="10DEB769" w14:textId="7824386F" w:rsidR="008D2978" w:rsidRPr="00B03D06" w:rsidRDefault="008D2978" w:rsidP="00553297">
            <w:r w:rsidRPr="0047553B">
              <w:t>Ukrainian Step by Step Foundation (USSF)</w:t>
            </w:r>
          </w:p>
        </w:tc>
        <w:tc>
          <w:tcPr>
            <w:tcW w:w="2835" w:type="dxa"/>
          </w:tcPr>
          <w:p w14:paraId="4B2EF69C" w14:textId="77777777" w:rsidR="008D2978" w:rsidRPr="00B03D06" w:rsidRDefault="008D2978" w:rsidP="00553297">
            <w:r w:rsidRPr="004F1786">
              <w:t>Step by Step general support, travel, audit &amp; translation grant 2014</w:t>
            </w:r>
          </w:p>
        </w:tc>
        <w:tc>
          <w:tcPr>
            <w:tcW w:w="2835" w:type="dxa"/>
          </w:tcPr>
          <w:p w14:paraId="63B792BD" w14:textId="0155EEAD" w:rsidR="008D2978" w:rsidRPr="00B03D06" w:rsidRDefault="008D2978" w:rsidP="00553297">
            <w:pPr>
              <w:jc w:val="right"/>
            </w:pPr>
            <w:r w:rsidRPr="007573E0">
              <w:t>20,000</w:t>
            </w:r>
            <w:r>
              <w:t xml:space="preserve"> </w:t>
            </w:r>
          </w:p>
        </w:tc>
        <w:tc>
          <w:tcPr>
            <w:tcW w:w="2835" w:type="dxa"/>
          </w:tcPr>
          <w:p w14:paraId="14855539" w14:textId="77777777" w:rsidR="008D2978" w:rsidRPr="00B03D06" w:rsidRDefault="008D2978" w:rsidP="00553297">
            <w:pPr>
              <w:jc w:val="right"/>
            </w:pPr>
            <w:r>
              <w:t>10,000</w:t>
            </w:r>
          </w:p>
        </w:tc>
      </w:tr>
      <w:tr w:rsidR="008D2978" w14:paraId="1F3C90AD" w14:textId="77777777" w:rsidTr="00154922">
        <w:tc>
          <w:tcPr>
            <w:tcW w:w="2834" w:type="dxa"/>
          </w:tcPr>
          <w:p w14:paraId="11EE6E8D" w14:textId="77777777" w:rsidR="008D2978" w:rsidRPr="00B03D06" w:rsidRDefault="008D2978" w:rsidP="00154922">
            <w:pPr>
              <w:jc w:val="right"/>
              <w:rPr>
                <w:b/>
                <w:i/>
              </w:rPr>
            </w:pPr>
            <w:r>
              <w:rPr>
                <w:b/>
                <w:i/>
              </w:rPr>
              <w:t>Sub-Total</w:t>
            </w:r>
          </w:p>
        </w:tc>
        <w:tc>
          <w:tcPr>
            <w:tcW w:w="2835" w:type="dxa"/>
          </w:tcPr>
          <w:p w14:paraId="0313BF3D" w14:textId="77777777" w:rsidR="008D2978" w:rsidRPr="00B03D06" w:rsidRDefault="008D2978" w:rsidP="00154922"/>
        </w:tc>
        <w:tc>
          <w:tcPr>
            <w:tcW w:w="2835" w:type="dxa"/>
          </w:tcPr>
          <w:p w14:paraId="279C3A7D" w14:textId="77777777" w:rsidR="008D2978" w:rsidRPr="00B03D06" w:rsidRDefault="008D2978" w:rsidP="00154922"/>
        </w:tc>
        <w:tc>
          <w:tcPr>
            <w:tcW w:w="2835" w:type="dxa"/>
          </w:tcPr>
          <w:p w14:paraId="2F7C9126" w14:textId="15D4F25A" w:rsidR="008D2978" w:rsidRPr="00961793" w:rsidRDefault="008D2978" w:rsidP="00237BFC">
            <w:pPr>
              <w:jc w:val="right"/>
              <w:rPr>
                <w:b/>
              </w:rPr>
            </w:pPr>
            <w:r w:rsidRPr="00961793">
              <w:rPr>
                <w:b/>
              </w:rPr>
              <w:t>$640,000</w:t>
            </w:r>
          </w:p>
        </w:tc>
        <w:tc>
          <w:tcPr>
            <w:tcW w:w="2835" w:type="dxa"/>
          </w:tcPr>
          <w:p w14:paraId="58D93113" w14:textId="77777777" w:rsidR="008D2978" w:rsidRPr="00961793" w:rsidRDefault="008D2978" w:rsidP="00237BFC">
            <w:pPr>
              <w:jc w:val="right"/>
              <w:rPr>
                <w:b/>
              </w:rPr>
            </w:pPr>
            <w:r w:rsidRPr="00961793">
              <w:rPr>
                <w:b/>
              </w:rPr>
              <w:t>210,000</w:t>
            </w:r>
          </w:p>
        </w:tc>
      </w:tr>
    </w:tbl>
    <w:p w14:paraId="71871077" w14:textId="77777777" w:rsidR="00B03D06" w:rsidRPr="00B03D06" w:rsidRDefault="00B03D06" w:rsidP="009433C4">
      <w:pPr>
        <w:rPr>
          <w:u w:val="single"/>
        </w:rPr>
      </w:pPr>
    </w:p>
    <w:p w14:paraId="658F9A57" w14:textId="56FA4F3F" w:rsidR="0080079A" w:rsidRPr="00C80EBA" w:rsidRDefault="0080079A" w:rsidP="00B96D86">
      <w:pPr>
        <w:pStyle w:val="ListParagraph"/>
        <w:numPr>
          <w:ilvl w:val="0"/>
          <w:numId w:val="10"/>
        </w:numPr>
        <w:rPr>
          <w:b/>
          <w:u w:val="single"/>
        </w:rPr>
      </w:pPr>
      <w:r w:rsidRPr="00C80EBA">
        <w:rPr>
          <w:b/>
          <w:u w:val="single"/>
        </w:rPr>
        <w:t>Organizational Grants:  Emergency Grants</w:t>
      </w:r>
      <w:r w:rsidR="009433C4" w:rsidRPr="00C80EBA">
        <w:rPr>
          <w:b/>
          <w:u w:val="single"/>
        </w:rPr>
        <w:t xml:space="preserve"> (</w:t>
      </w:r>
      <w:r w:rsidR="009433C4" w:rsidRPr="00C80EBA">
        <w:rPr>
          <w:b/>
          <w:i/>
          <w:u w:val="single"/>
        </w:rPr>
        <w:t>TAG: SbS Emergency)</w:t>
      </w:r>
    </w:p>
    <w:p w14:paraId="78DF0C13" w14:textId="4926F998" w:rsidR="00886409" w:rsidRPr="009433C4" w:rsidRDefault="00552C71" w:rsidP="00886409">
      <w:r>
        <w:t>ECP budgets annual funds to support NGOs that face unanticipated cash flow problems or systemic sustainability problems th</w:t>
      </w:r>
      <w:r w:rsidR="009433C4">
        <w:t xml:space="preserve">at require emergency funding.  </w:t>
      </w:r>
    </w:p>
    <w:tbl>
      <w:tblPr>
        <w:tblStyle w:val="TableGrid"/>
        <w:tblW w:w="0" w:type="auto"/>
        <w:tblLook w:val="04A0" w:firstRow="1" w:lastRow="0" w:firstColumn="1" w:lastColumn="0" w:noHBand="0" w:noVBand="1"/>
      </w:tblPr>
      <w:tblGrid>
        <w:gridCol w:w="2834"/>
        <w:gridCol w:w="2835"/>
        <w:gridCol w:w="2835"/>
        <w:gridCol w:w="2835"/>
        <w:gridCol w:w="2835"/>
      </w:tblGrid>
      <w:tr w:rsidR="00B03D06" w14:paraId="318A2173" w14:textId="77777777" w:rsidTr="00154922">
        <w:tc>
          <w:tcPr>
            <w:tcW w:w="2834" w:type="dxa"/>
          </w:tcPr>
          <w:p w14:paraId="1FDF3AA7" w14:textId="66817607" w:rsidR="00B03D06" w:rsidRPr="00B03D06" w:rsidRDefault="0047553B" w:rsidP="00154922">
            <w:pPr>
              <w:rPr>
                <w:b/>
              </w:rPr>
            </w:pPr>
            <w:r w:rsidRPr="00B03D06">
              <w:rPr>
                <w:b/>
              </w:rPr>
              <w:t>Grant</w:t>
            </w:r>
            <w:r>
              <w:rPr>
                <w:b/>
              </w:rPr>
              <w:t xml:space="preserve"> / BA ID</w:t>
            </w:r>
            <w:r w:rsidR="00682672">
              <w:rPr>
                <w:b/>
              </w:rPr>
              <w:t>/Period</w:t>
            </w:r>
          </w:p>
        </w:tc>
        <w:tc>
          <w:tcPr>
            <w:tcW w:w="2835" w:type="dxa"/>
          </w:tcPr>
          <w:p w14:paraId="51D9D4FC" w14:textId="77777777" w:rsidR="00B03D06" w:rsidRPr="00B03D06" w:rsidRDefault="00B03D06" w:rsidP="00154922">
            <w:pPr>
              <w:rPr>
                <w:b/>
              </w:rPr>
            </w:pPr>
            <w:r w:rsidRPr="00B03D06">
              <w:rPr>
                <w:b/>
              </w:rPr>
              <w:t>Orga</w:t>
            </w:r>
            <w:r>
              <w:rPr>
                <w:b/>
              </w:rPr>
              <w:t>nization</w:t>
            </w:r>
          </w:p>
        </w:tc>
        <w:tc>
          <w:tcPr>
            <w:tcW w:w="2835" w:type="dxa"/>
          </w:tcPr>
          <w:p w14:paraId="2CCCA9DB" w14:textId="77777777" w:rsidR="00B03D06" w:rsidRPr="00B03D06" w:rsidRDefault="00B03D06" w:rsidP="00154922">
            <w:pPr>
              <w:rPr>
                <w:b/>
              </w:rPr>
            </w:pPr>
            <w:r>
              <w:rPr>
                <w:b/>
              </w:rPr>
              <w:t>Proposal Name</w:t>
            </w:r>
          </w:p>
        </w:tc>
        <w:tc>
          <w:tcPr>
            <w:tcW w:w="2835" w:type="dxa"/>
          </w:tcPr>
          <w:p w14:paraId="429CF606" w14:textId="77777777" w:rsidR="00B03D06" w:rsidRPr="00B03D06" w:rsidRDefault="00B03D06" w:rsidP="00154922">
            <w:pPr>
              <w:rPr>
                <w:b/>
              </w:rPr>
            </w:pPr>
            <w:r>
              <w:rPr>
                <w:b/>
              </w:rPr>
              <w:t>Current Grant</w:t>
            </w:r>
          </w:p>
        </w:tc>
        <w:tc>
          <w:tcPr>
            <w:tcW w:w="2835" w:type="dxa"/>
          </w:tcPr>
          <w:p w14:paraId="1A971840" w14:textId="77777777" w:rsidR="00B03D06" w:rsidRPr="00B03D06" w:rsidRDefault="00B03D06" w:rsidP="00154922">
            <w:pPr>
              <w:rPr>
                <w:b/>
              </w:rPr>
            </w:pPr>
            <w:r>
              <w:rPr>
                <w:b/>
              </w:rPr>
              <w:t>Intended (2014)</w:t>
            </w:r>
          </w:p>
        </w:tc>
      </w:tr>
      <w:tr w:rsidR="00B03D06" w14:paraId="5F34BF22" w14:textId="77777777" w:rsidTr="00154922">
        <w:tc>
          <w:tcPr>
            <w:tcW w:w="2834" w:type="dxa"/>
          </w:tcPr>
          <w:p w14:paraId="1B31F639" w14:textId="77777777" w:rsidR="00B03D06" w:rsidRDefault="00461134" w:rsidP="00154922">
            <w:r w:rsidRPr="00461134">
              <w:t>OR2013-04943</w:t>
            </w:r>
          </w:p>
          <w:p w14:paraId="66BF9A15" w14:textId="77777777" w:rsidR="00886409" w:rsidRPr="00B03D06" w:rsidRDefault="00886409" w:rsidP="00154922">
            <w:r w:rsidRPr="00886409">
              <w:t>3/1/2013</w:t>
            </w:r>
            <w:r>
              <w:t xml:space="preserve"> - </w:t>
            </w:r>
            <w:r w:rsidRPr="00886409">
              <w:t>6/30/2014</w:t>
            </w:r>
          </w:p>
        </w:tc>
        <w:tc>
          <w:tcPr>
            <w:tcW w:w="2835" w:type="dxa"/>
          </w:tcPr>
          <w:p w14:paraId="5F870C5E" w14:textId="77777777" w:rsidR="00B03D06" w:rsidRPr="00B03D06" w:rsidRDefault="00461134" w:rsidP="00154922">
            <w:r w:rsidRPr="00461134">
              <w:t>Step by Step Czech Republic</w:t>
            </w:r>
          </w:p>
        </w:tc>
        <w:tc>
          <w:tcPr>
            <w:tcW w:w="2835" w:type="dxa"/>
          </w:tcPr>
          <w:p w14:paraId="5AF24BD6" w14:textId="77777777" w:rsidR="00B03D06" w:rsidRPr="00B03D06" w:rsidRDefault="00461134" w:rsidP="00154922">
            <w:r w:rsidRPr="00461134">
              <w:t>Step by Step Czech Republic 2013</w:t>
            </w:r>
            <w:r w:rsidR="00EF0356">
              <w:t>, urgent funding to cover core NGO costs and NGO expert to support strategy process</w:t>
            </w:r>
          </w:p>
        </w:tc>
        <w:tc>
          <w:tcPr>
            <w:tcW w:w="2835" w:type="dxa"/>
          </w:tcPr>
          <w:p w14:paraId="1C543AD8" w14:textId="77777777" w:rsidR="00B03D06" w:rsidRPr="00B03D06" w:rsidRDefault="0096450D" w:rsidP="0096450D">
            <w:pPr>
              <w:jc w:val="right"/>
            </w:pPr>
            <w:r>
              <w:t xml:space="preserve"> $</w:t>
            </w:r>
            <w:r w:rsidR="00B40B08">
              <w:t>74,351</w:t>
            </w:r>
            <w:r>
              <w:t xml:space="preserve"> from a total grant of $141,400 is an e</w:t>
            </w:r>
            <w:r w:rsidR="00EF0356">
              <w:t>mergency grant</w:t>
            </w:r>
          </w:p>
        </w:tc>
        <w:tc>
          <w:tcPr>
            <w:tcW w:w="2835" w:type="dxa"/>
          </w:tcPr>
          <w:p w14:paraId="66622BBC" w14:textId="77777777" w:rsidR="00B03D06" w:rsidRPr="00B03D06" w:rsidRDefault="00B03D06" w:rsidP="00237BFC">
            <w:pPr>
              <w:jc w:val="right"/>
            </w:pPr>
          </w:p>
        </w:tc>
      </w:tr>
      <w:tr w:rsidR="00B03D06" w14:paraId="52F701AC" w14:textId="77777777" w:rsidTr="00154922">
        <w:tc>
          <w:tcPr>
            <w:tcW w:w="2834" w:type="dxa"/>
          </w:tcPr>
          <w:p w14:paraId="05957484" w14:textId="77777777" w:rsidR="00B03D06" w:rsidRDefault="00E944CE" w:rsidP="00154922">
            <w:r w:rsidRPr="00E944CE">
              <w:t>OR2014-12666</w:t>
            </w:r>
          </w:p>
          <w:p w14:paraId="51A3946A" w14:textId="77777777" w:rsidR="00886409" w:rsidRPr="00B03D06" w:rsidRDefault="00886409" w:rsidP="00154922">
            <w:r w:rsidRPr="00886409">
              <w:t>2/10/2014</w:t>
            </w:r>
            <w:r>
              <w:t xml:space="preserve"> - </w:t>
            </w:r>
            <w:r w:rsidRPr="00886409">
              <w:t>3/17/2014</w:t>
            </w:r>
          </w:p>
        </w:tc>
        <w:tc>
          <w:tcPr>
            <w:tcW w:w="2835" w:type="dxa"/>
          </w:tcPr>
          <w:p w14:paraId="0B8183A6" w14:textId="77777777" w:rsidR="00B03D06" w:rsidRPr="00B03D06" w:rsidRDefault="00E944CE" w:rsidP="00154922">
            <w:r w:rsidRPr="00E944CE">
              <w:t>Ec-Pec Foundation</w:t>
            </w:r>
            <w:r w:rsidR="00833DA7">
              <w:t xml:space="preserve"> (Hungary)</w:t>
            </w:r>
          </w:p>
        </w:tc>
        <w:tc>
          <w:tcPr>
            <w:tcW w:w="2835" w:type="dxa"/>
          </w:tcPr>
          <w:p w14:paraId="02A42251" w14:textId="4CAE6FDD" w:rsidR="00B03D06" w:rsidRPr="00B03D06" w:rsidRDefault="0050293D" w:rsidP="00154922">
            <w:r>
              <w:t>Final s</w:t>
            </w:r>
            <w:r w:rsidR="00E944CE" w:rsidRPr="00E944CE">
              <w:t>upport</w:t>
            </w:r>
            <w:r w:rsidR="00EF0356">
              <w:t xml:space="preserve"> to cover debts and close the NGO</w:t>
            </w:r>
          </w:p>
        </w:tc>
        <w:tc>
          <w:tcPr>
            <w:tcW w:w="2835" w:type="dxa"/>
          </w:tcPr>
          <w:p w14:paraId="6DC53AF0" w14:textId="77777777" w:rsidR="00B03D06" w:rsidRPr="00B03D06" w:rsidRDefault="00E944CE" w:rsidP="00154922">
            <w:r w:rsidRPr="00E944CE">
              <w:tab/>
            </w:r>
          </w:p>
        </w:tc>
        <w:tc>
          <w:tcPr>
            <w:tcW w:w="2835" w:type="dxa"/>
          </w:tcPr>
          <w:p w14:paraId="42730E43" w14:textId="77777777" w:rsidR="00B03D06" w:rsidRPr="00B03D06" w:rsidRDefault="00237BFC" w:rsidP="00237BFC">
            <w:pPr>
              <w:jc w:val="right"/>
            </w:pPr>
            <w:r>
              <w:t>(in process) 25,940</w:t>
            </w:r>
          </w:p>
        </w:tc>
      </w:tr>
      <w:tr w:rsidR="00B40B08" w14:paraId="2737E656" w14:textId="77777777" w:rsidTr="00154922">
        <w:tc>
          <w:tcPr>
            <w:tcW w:w="2834" w:type="dxa"/>
          </w:tcPr>
          <w:p w14:paraId="6907FB73" w14:textId="77777777" w:rsidR="00B40B08" w:rsidRPr="00E944CE" w:rsidRDefault="00B40B08" w:rsidP="00154922"/>
        </w:tc>
        <w:tc>
          <w:tcPr>
            <w:tcW w:w="2835" w:type="dxa"/>
          </w:tcPr>
          <w:p w14:paraId="72464E0E" w14:textId="016B3CC6" w:rsidR="00B40B08" w:rsidRPr="00E944CE" w:rsidRDefault="007D7696" w:rsidP="00154922">
            <w:r>
              <w:t>Unallocated</w:t>
            </w:r>
          </w:p>
        </w:tc>
        <w:tc>
          <w:tcPr>
            <w:tcW w:w="2835" w:type="dxa"/>
          </w:tcPr>
          <w:p w14:paraId="0E2D62C7" w14:textId="4EF98E72" w:rsidR="00B40B08" w:rsidRPr="00E944CE" w:rsidRDefault="007D7696" w:rsidP="00154922">
            <w:r>
              <w:t>Emergency Grants</w:t>
            </w:r>
            <w:r w:rsidR="007D2E19">
              <w:t xml:space="preserve"> 2014</w:t>
            </w:r>
          </w:p>
        </w:tc>
        <w:tc>
          <w:tcPr>
            <w:tcW w:w="2835" w:type="dxa"/>
          </w:tcPr>
          <w:p w14:paraId="7E333126" w14:textId="77777777" w:rsidR="00B40B08" w:rsidRPr="00E944CE" w:rsidRDefault="00B40B08" w:rsidP="00154922"/>
        </w:tc>
        <w:tc>
          <w:tcPr>
            <w:tcW w:w="2835" w:type="dxa"/>
          </w:tcPr>
          <w:p w14:paraId="0CF17C3D" w14:textId="2EBDDD0A" w:rsidR="00B40B08" w:rsidRPr="00E944CE" w:rsidRDefault="00237BFC" w:rsidP="00237BFC">
            <w:pPr>
              <w:jc w:val="right"/>
            </w:pPr>
            <w:r>
              <w:t xml:space="preserve"> </w:t>
            </w:r>
            <w:r w:rsidR="00B40B08">
              <w:t xml:space="preserve">50,000 </w:t>
            </w:r>
          </w:p>
        </w:tc>
      </w:tr>
      <w:tr w:rsidR="00B03D06" w14:paraId="5FD99898" w14:textId="77777777" w:rsidTr="00154922">
        <w:tc>
          <w:tcPr>
            <w:tcW w:w="2834" w:type="dxa"/>
          </w:tcPr>
          <w:p w14:paraId="268C313C" w14:textId="77777777" w:rsidR="00B03D06" w:rsidRPr="00B03D06" w:rsidRDefault="00B03D06" w:rsidP="00154922">
            <w:pPr>
              <w:jc w:val="right"/>
              <w:rPr>
                <w:b/>
                <w:i/>
              </w:rPr>
            </w:pPr>
            <w:r>
              <w:rPr>
                <w:b/>
                <w:i/>
              </w:rPr>
              <w:t>Sub-Total</w:t>
            </w:r>
          </w:p>
        </w:tc>
        <w:tc>
          <w:tcPr>
            <w:tcW w:w="2835" w:type="dxa"/>
          </w:tcPr>
          <w:p w14:paraId="6B4982EA" w14:textId="77777777" w:rsidR="00B03D06" w:rsidRPr="00B03D06" w:rsidRDefault="00B03D06" w:rsidP="00154922"/>
        </w:tc>
        <w:tc>
          <w:tcPr>
            <w:tcW w:w="2835" w:type="dxa"/>
          </w:tcPr>
          <w:p w14:paraId="7E304D14" w14:textId="77777777" w:rsidR="00B03D06" w:rsidRPr="00B03D06" w:rsidRDefault="00B03D06" w:rsidP="00154922"/>
        </w:tc>
        <w:tc>
          <w:tcPr>
            <w:tcW w:w="2835" w:type="dxa"/>
          </w:tcPr>
          <w:p w14:paraId="1E0A050F" w14:textId="77777777" w:rsidR="00B03D06" w:rsidRPr="00961793" w:rsidRDefault="00552C71" w:rsidP="00552C71">
            <w:pPr>
              <w:jc w:val="right"/>
              <w:rPr>
                <w:b/>
              </w:rPr>
            </w:pPr>
            <w:r w:rsidRPr="00961793">
              <w:rPr>
                <w:b/>
              </w:rPr>
              <w:t>74,351</w:t>
            </w:r>
          </w:p>
        </w:tc>
        <w:tc>
          <w:tcPr>
            <w:tcW w:w="2835" w:type="dxa"/>
          </w:tcPr>
          <w:p w14:paraId="0170CF9E" w14:textId="77777777" w:rsidR="00B03D06" w:rsidRPr="00961793" w:rsidRDefault="00552C71" w:rsidP="00552C71">
            <w:pPr>
              <w:jc w:val="right"/>
              <w:rPr>
                <w:b/>
              </w:rPr>
            </w:pPr>
            <w:r w:rsidRPr="00961793">
              <w:rPr>
                <w:b/>
              </w:rPr>
              <w:t>75,940</w:t>
            </w:r>
          </w:p>
        </w:tc>
      </w:tr>
    </w:tbl>
    <w:p w14:paraId="39BFE1E7" w14:textId="77777777" w:rsidR="00B03D06" w:rsidRDefault="00B03D06" w:rsidP="00B03D06">
      <w:pPr>
        <w:ind w:left="360"/>
        <w:rPr>
          <w:u w:val="single"/>
        </w:rPr>
      </w:pPr>
    </w:p>
    <w:p w14:paraId="114A2254" w14:textId="004541C2" w:rsidR="00B03D06" w:rsidRPr="00D12AAE" w:rsidRDefault="00B03D06" w:rsidP="00B03D06">
      <w:pPr>
        <w:ind w:left="360"/>
      </w:pPr>
      <w:r w:rsidRPr="00D12AAE">
        <w:rPr>
          <w:b/>
        </w:rPr>
        <w:t>Technical Assistance to Core General Sup</w:t>
      </w:r>
      <w:r w:rsidR="00517785" w:rsidRPr="00D12AAE">
        <w:rPr>
          <w:b/>
        </w:rPr>
        <w:t xml:space="preserve">port, Travel/Translation/Audit and </w:t>
      </w:r>
      <w:r w:rsidRPr="00D12AAE">
        <w:rPr>
          <w:b/>
        </w:rPr>
        <w:t>Emergency Grants:</w:t>
      </w:r>
      <w:r w:rsidR="00D12AAE" w:rsidRPr="00D12AAE">
        <w:rPr>
          <w:b/>
        </w:rPr>
        <w:t xml:space="preserve">  </w:t>
      </w:r>
      <w:r w:rsidR="00D12AAE">
        <w:t xml:space="preserve">ECP has contracted </w:t>
      </w:r>
      <w:r w:rsidR="00D12AAE" w:rsidRPr="00D12AAE">
        <w:t>INTRAC to provide an assessment of the</w:t>
      </w:r>
      <w:r w:rsidR="00D12AAE">
        <w:t xml:space="preserve"> sustainability of </w:t>
      </w:r>
      <w:r w:rsidR="0050293D">
        <w:t xml:space="preserve">the Step by Step NGOs and ISSA, </w:t>
      </w:r>
      <w:r w:rsidR="00D12AAE">
        <w:t>through review of documents and budgets, implementation of a survey, interviews</w:t>
      </w:r>
      <w:r w:rsidR="0050293D">
        <w:t xml:space="preserve"> and two country case studies.  INTRAC will also </w:t>
      </w:r>
      <w:r w:rsidR="00D12AAE">
        <w:t>adapt a</w:t>
      </w:r>
      <w:r w:rsidR="0050293D">
        <w:t>nd pilot an NGO assessment tool with 2 SbS NGOs</w:t>
      </w:r>
      <w:r w:rsidR="00D12AAE">
        <w:t xml:space="preserve"> and recommend </w:t>
      </w:r>
      <w:r w:rsidR="0050293D">
        <w:t xml:space="preserve">to OSF </w:t>
      </w:r>
      <w:r w:rsidR="00D12AAE">
        <w:t xml:space="preserve">technical strategies to increase the sustainability of the NGOs and ISSA.  Funding in the amount of $61,750 (consultancy) and $80,000 (small grants to some NGOs to hire local NGO consultants) is allocated for this </w:t>
      </w:r>
      <w:r w:rsidR="0050293D">
        <w:t xml:space="preserve">purpose.  ECP also granted </w:t>
      </w:r>
      <w:r w:rsidR="00D12AAE">
        <w:t>funding to ISSA to provide regional NGO development workshops in 2014.</w:t>
      </w:r>
    </w:p>
    <w:p w14:paraId="6413A7F6" w14:textId="33E46F36" w:rsidR="0080079A" w:rsidRPr="00C80EBA" w:rsidRDefault="0080079A" w:rsidP="00B96D86">
      <w:pPr>
        <w:pStyle w:val="ListParagraph"/>
        <w:numPr>
          <w:ilvl w:val="0"/>
          <w:numId w:val="10"/>
        </w:numPr>
        <w:rPr>
          <w:b/>
          <w:u w:val="single"/>
        </w:rPr>
      </w:pPr>
      <w:r w:rsidRPr="00C80EBA">
        <w:rPr>
          <w:b/>
          <w:u w:val="single"/>
        </w:rPr>
        <w:t>Individual Grants:  Moscow School of Social and Economic Sciences</w:t>
      </w:r>
      <w:r w:rsidR="007447E7" w:rsidRPr="00C80EBA">
        <w:rPr>
          <w:b/>
          <w:u w:val="single"/>
        </w:rPr>
        <w:t xml:space="preserve"> Scholarships</w:t>
      </w:r>
      <w:r w:rsidR="00237BFC" w:rsidRPr="00C80EBA">
        <w:rPr>
          <w:b/>
          <w:u w:val="single"/>
        </w:rPr>
        <w:t xml:space="preserve"> (MSSES)/Manchester University</w:t>
      </w:r>
      <w:r w:rsidR="009433C4" w:rsidRPr="00C80EBA">
        <w:rPr>
          <w:b/>
          <w:u w:val="single"/>
        </w:rPr>
        <w:t xml:space="preserve"> (</w:t>
      </w:r>
      <w:r w:rsidR="009433C4" w:rsidRPr="00C80EBA">
        <w:rPr>
          <w:b/>
          <w:i/>
          <w:u w:val="single"/>
        </w:rPr>
        <w:t>TAG: MSSES)</w:t>
      </w:r>
    </w:p>
    <w:p w14:paraId="0E68C183" w14:textId="75621C9D" w:rsidR="00044DF9" w:rsidRPr="009433C4" w:rsidRDefault="00237BFC" w:rsidP="009433C4">
      <w:pPr>
        <w:ind w:left="360"/>
      </w:pPr>
      <w:r>
        <w:t>The Early Childhood Program established a Russian-language MA program at the MSSES in Early Childhood Leadership, which offers a dual degree with Manchester University.  Students meet in Moscow five times for two weeks</w:t>
      </w:r>
      <w:r w:rsidR="0050293D">
        <w:t xml:space="preserve"> over 2 years to attend courses</w:t>
      </w:r>
      <w:r>
        <w:t xml:space="preserve"> and w</w:t>
      </w:r>
      <w:r w:rsidR="0050293D">
        <w:t>ork independently between sessions</w:t>
      </w:r>
      <w:r>
        <w:t xml:space="preserve">.  Courses offer international ECD content not available </w:t>
      </w:r>
      <w:r w:rsidR="0050293D">
        <w:t xml:space="preserve">in Russian language </w:t>
      </w:r>
      <w:r>
        <w:t>and were developed as a collaboration between Russian and international professors, drawing from Step by Step higher education courses designed in the 1990’s and revised in 2007-2010 through ECP’s collaboration with BRAC University in Bangladesh.  Courses are delivered primarily by Russian professors (10) with support from 4 international professors.  ECP sponsors</w:t>
      </w:r>
      <w:r w:rsidR="001773A2">
        <w:t xml:space="preserve"> scholarships for a small number </w:t>
      </w:r>
      <w:r>
        <w:t xml:space="preserve">of participants from Central Asia and the Caucuses each year (tuition + travel) and covers costs of the four </w:t>
      </w:r>
      <w:r w:rsidR="00F43B35">
        <w:t>international professo</w:t>
      </w:r>
      <w:r w:rsidR="007D2E19">
        <w:t>rs</w:t>
      </w:r>
      <w:r w:rsidR="00F43B35">
        <w:t>.</w:t>
      </w:r>
    </w:p>
    <w:tbl>
      <w:tblPr>
        <w:tblStyle w:val="TableGrid"/>
        <w:tblW w:w="0" w:type="auto"/>
        <w:tblLook w:val="04A0" w:firstRow="1" w:lastRow="0" w:firstColumn="1" w:lastColumn="0" w:noHBand="0" w:noVBand="1"/>
      </w:tblPr>
      <w:tblGrid>
        <w:gridCol w:w="2834"/>
        <w:gridCol w:w="2835"/>
        <w:gridCol w:w="2835"/>
        <w:gridCol w:w="2835"/>
        <w:gridCol w:w="2835"/>
      </w:tblGrid>
      <w:tr w:rsidR="00196A92" w14:paraId="414CCA87" w14:textId="77777777" w:rsidTr="00196A92">
        <w:tc>
          <w:tcPr>
            <w:tcW w:w="2834" w:type="dxa"/>
          </w:tcPr>
          <w:p w14:paraId="63D47A4E" w14:textId="77777777" w:rsidR="00196A92" w:rsidRPr="00B03D06" w:rsidRDefault="00196A92" w:rsidP="00154922">
            <w:pPr>
              <w:rPr>
                <w:b/>
              </w:rPr>
            </w:pPr>
            <w:r>
              <w:rPr>
                <w:b/>
              </w:rPr>
              <w:t>Individual Grantee</w:t>
            </w:r>
          </w:p>
        </w:tc>
        <w:tc>
          <w:tcPr>
            <w:tcW w:w="2835" w:type="dxa"/>
          </w:tcPr>
          <w:p w14:paraId="6964F99F" w14:textId="77777777" w:rsidR="00196A92" w:rsidRPr="00B03D06" w:rsidRDefault="00196A92" w:rsidP="00154922">
            <w:pPr>
              <w:rPr>
                <w:b/>
              </w:rPr>
            </w:pPr>
            <w:r>
              <w:rPr>
                <w:b/>
              </w:rPr>
              <w:t>Country</w:t>
            </w:r>
          </w:p>
        </w:tc>
        <w:tc>
          <w:tcPr>
            <w:tcW w:w="2835" w:type="dxa"/>
          </w:tcPr>
          <w:p w14:paraId="61C92931" w14:textId="77777777" w:rsidR="00196A92" w:rsidRPr="00B03D06" w:rsidRDefault="00196A92" w:rsidP="00154922">
            <w:pPr>
              <w:rPr>
                <w:b/>
              </w:rPr>
            </w:pPr>
            <w:r>
              <w:rPr>
                <w:b/>
              </w:rPr>
              <w:t>Organization</w:t>
            </w:r>
          </w:p>
        </w:tc>
        <w:tc>
          <w:tcPr>
            <w:tcW w:w="2835" w:type="dxa"/>
          </w:tcPr>
          <w:p w14:paraId="7D3E343C" w14:textId="77777777" w:rsidR="00196A92" w:rsidRPr="00B03D06" w:rsidRDefault="00B40B08" w:rsidP="00154922">
            <w:pPr>
              <w:rPr>
                <w:b/>
              </w:rPr>
            </w:pPr>
            <w:r>
              <w:rPr>
                <w:b/>
              </w:rPr>
              <w:t>Value of the Scholarship</w:t>
            </w:r>
            <w:r w:rsidR="00F43B35">
              <w:rPr>
                <w:b/>
              </w:rPr>
              <w:t xml:space="preserve"> (travel + tuition)</w:t>
            </w:r>
            <w:r w:rsidR="00F43B35">
              <w:rPr>
                <w:rStyle w:val="FootnoteReference"/>
                <w:b/>
              </w:rPr>
              <w:footnoteReference w:id="3"/>
            </w:r>
          </w:p>
        </w:tc>
        <w:tc>
          <w:tcPr>
            <w:tcW w:w="2835" w:type="dxa"/>
          </w:tcPr>
          <w:p w14:paraId="5666D02A" w14:textId="77777777" w:rsidR="00196A92" w:rsidRPr="00DB1C89" w:rsidRDefault="00DB1C89" w:rsidP="00154922">
            <w:pPr>
              <w:rPr>
                <w:b/>
                <w:color w:val="FF0000"/>
              </w:rPr>
            </w:pPr>
            <w:r w:rsidRPr="00480C0F">
              <w:rPr>
                <w:b/>
              </w:rPr>
              <w:t>Cohort</w:t>
            </w:r>
          </w:p>
        </w:tc>
      </w:tr>
      <w:tr w:rsidR="00196A92" w14:paraId="62A0B3DC" w14:textId="77777777" w:rsidTr="00196A92">
        <w:tc>
          <w:tcPr>
            <w:tcW w:w="2834" w:type="dxa"/>
          </w:tcPr>
          <w:p w14:paraId="3A026CC4" w14:textId="77777777" w:rsidR="00196A92" w:rsidRPr="00B03D06" w:rsidRDefault="002F4C69" w:rsidP="00154922">
            <w:r w:rsidRPr="002F4C69">
              <w:t>Ulviya</w:t>
            </w:r>
            <w:r>
              <w:t xml:space="preserve"> Mikhailova</w:t>
            </w:r>
          </w:p>
        </w:tc>
        <w:tc>
          <w:tcPr>
            <w:tcW w:w="2835" w:type="dxa"/>
          </w:tcPr>
          <w:p w14:paraId="0A137F3C" w14:textId="77777777" w:rsidR="00196A92" w:rsidRPr="00B03D06" w:rsidRDefault="00E1767A" w:rsidP="00154922">
            <w:r w:rsidRPr="00E1767A">
              <w:t>Azerbaijan</w:t>
            </w:r>
          </w:p>
        </w:tc>
        <w:tc>
          <w:tcPr>
            <w:tcW w:w="2835" w:type="dxa"/>
          </w:tcPr>
          <w:p w14:paraId="2904E715" w14:textId="77777777" w:rsidR="00196A92" w:rsidRPr="00B03D06" w:rsidRDefault="00E1767A" w:rsidP="00154922">
            <w:r w:rsidRPr="00E1767A">
              <w:t>Center for Innovations in Education</w:t>
            </w:r>
          </w:p>
        </w:tc>
        <w:tc>
          <w:tcPr>
            <w:tcW w:w="2835" w:type="dxa"/>
          </w:tcPr>
          <w:p w14:paraId="3C21D2A4" w14:textId="77777777" w:rsidR="00196A92" w:rsidRPr="00B40B08" w:rsidRDefault="00B40B08" w:rsidP="00B40B08">
            <w:pPr>
              <w:jc w:val="right"/>
            </w:pPr>
            <w:r w:rsidRPr="00B40B08">
              <w:t>12,000</w:t>
            </w:r>
          </w:p>
        </w:tc>
        <w:tc>
          <w:tcPr>
            <w:tcW w:w="2835" w:type="dxa"/>
          </w:tcPr>
          <w:p w14:paraId="789AB863" w14:textId="77777777" w:rsidR="00196A92" w:rsidRPr="005A6B82" w:rsidRDefault="002F4C69" w:rsidP="00154922">
            <w:r w:rsidRPr="005A6B82">
              <w:t>First cohort (2012 – 2014)</w:t>
            </w:r>
          </w:p>
        </w:tc>
      </w:tr>
      <w:tr w:rsidR="00196A92" w14:paraId="5C33B2FB" w14:textId="77777777" w:rsidTr="00196A92">
        <w:tc>
          <w:tcPr>
            <w:tcW w:w="2834" w:type="dxa"/>
          </w:tcPr>
          <w:p w14:paraId="4A20EF8A" w14:textId="77777777" w:rsidR="00196A92" w:rsidRPr="00B03D06" w:rsidRDefault="002F4C69" w:rsidP="00154922">
            <w:r w:rsidRPr="002F4C69">
              <w:t>Sveta</w:t>
            </w:r>
            <w:r>
              <w:t xml:space="preserve"> Mustafayeva</w:t>
            </w:r>
          </w:p>
        </w:tc>
        <w:tc>
          <w:tcPr>
            <w:tcW w:w="2835" w:type="dxa"/>
          </w:tcPr>
          <w:p w14:paraId="6C925B32" w14:textId="77777777" w:rsidR="00196A92" w:rsidRPr="002F4C69" w:rsidRDefault="00E1767A" w:rsidP="00154922">
            <w:pPr>
              <w:rPr>
                <w:color w:val="FF0000"/>
              </w:rPr>
            </w:pPr>
            <w:r w:rsidRPr="002F4C69">
              <w:t>Azerbaijan</w:t>
            </w:r>
          </w:p>
        </w:tc>
        <w:tc>
          <w:tcPr>
            <w:tcW w:w="2835" w:type="dxa"/>
          </w:tcPr>
          <w:p w14:paraId="45C173BE" w14:textId="77777777" w:rsidR="00196A92" w:rsidRPr="002F4C69" w:rsidRDefault="00B40B08" w:rsidP="00154922">
            <w:pPr>
              <w:rPr>
                <w:color w:val="FF0000"/>
              </w:rPr>
            </w:pPr>
            <w:r w:rsidRPr="00B40B08">
              <w:t>SOS Kinderdorf</w:t>
            </w:r>
          </w:p>
        </w:tc>
        <w:tc>
          <w:tcPr>
            <w:tcW w:w="2835" w:type="dxa"/>
          </w:tcPr>
          <w:p w14:paraId="29820D20" w14:textId="77777777" w:rsidR="00196A92" w:rsidRPr="00B40B08" w:rsidRDefault="00B40B08" w:rsidP="00B40B08">
            <w:pPr>
              <w:jc w:val="right"/>
            </w:pPr>
            <w:r w:rsidRPr="00B40B08">
              <w:t>12,000</w:t>
            </w:r>
          </w:p>
        </w:tc>
        <w:tc>
          <w:tcPr>
            <w:tcW w:w="2835" w:type="dxa"/>
          </w:tcPr>
          <w:p w14:paraId="7D3E5AF0" w14:textId="77777777" w:rsidR="00196A92" w:rsidRPr="005A6B82" w:rsidRDefault="002F4C69" w:rsidP="00154922">
            <w:r w:rsidRPr="005A6B82">
              <w:t>First cohort (2012 – 2014)</w:t>
            </w:r>
          </w:p>
        </w:tc>
      </w:tr>
      <w:tr w:rsidR="00196A92" w14:paraId="2A3A29B1" w14:textId="77777777" w:rsidTr="00196A92">
        <w:tc>
          <w:tcPr>
            <w:tcW w:w="2834" w:type="dxa"/>
          </w:tcPr>
          <w:p w14:paraId="46662285" w14:textId="77777777" w:rsidR="00196A92" w:rsidRPr="00B03D06" w:rsidRDefault="002F4C69" w:rsidP="00154922">
            <w:r w:rsidRPr="002F4C69">
              <w:t>Anastasia Kutepova</w:t>
            </w:r>
          </w:p>
        </w:tc>
        <w:tc>
          <w:tcPr>
            <w:tcW w:w="2835" w:type="dxa"/>
          </w:tcPr>
          <w:p w14:paraId="57473244" w14:textId="77777777" w:rsidR="00196A92" w:rsidRPr="00B03D06" w:rsidRDefault="00E1767A" w:rsidP="00154922">
            <w:r w:rsidRPr="00E1767A">
              <w:t>Kyrgyzstan</w:t>
            </w:r>
          </w:p>
        </w:tc>
        <w:tc>
          <w:tcPr>
            <w:tcW w:w="2835" w:type="dxa"/>
          </w:tcPr>
          <w:p w14:paraId="61602E65" w14:textId="77777777" w:rsidR="00196A92" w:rsidRPr="00B03D06" w:rsidRDefault="00E1767A" w:rsidP="00154922">
            <w:r w:rsidRPr="00E1767A">
              <w:t>Foundation Education Initiatives Support</w:t>
            </w:r>
          </w:p>
        </w:tc>
        <w:tc>
          <w:tcPr>
            <w:tcW w:w="2835" w:type="dxa"/>
          </w:tcPr>
          <w:p w14:paraId="41E0D4C6" w14:textId="77777777" w:rsidR="00196A92" w:rsidRPr="00B40B08" w:rsidRDefault="00B40B08" w:rsidP="00B40B08">
            <w:pPr>
              <w:jc w:val="right"/>
            </w:pPr>
            <w:r w:rsidRPr="00B40B08">
              <w:t>12,000</w:t>
            </w:r>
          </w:p>
        </w:tc>
        <w:tc>
          <w:tcPr>
            <w:tcW w:w="2835" w:type="dxa"/>
          </w:tcPr>
          <w:p w14:paraId="694F81F9" w14:textId="77777777" w:rsidR="00196A92" w:rsidRPr="005A6B82" w:rsidRDefault="002F4C69" w:rsidP="00154922">
            <w:r w:rsidRPr="005A6B82">
              <w:t>First cohort (2012 – 2014)</w:t>
            </w:r>
          </w:p>
        </w:tc>
      </w:tr>
      <w:tr w:rsidR="00196A92" w14:paraId="68654F53" w14:textId="77777777" w:rsidTr="00196A92">
        <w:tc>
          <w:tcPr>
            <w:tcW w:w="2834" w:type="dxa"/>
          </w:tcPr>
          <w:p w14:paraId="145E24EC" w14:textId="77777777" w:rsidR="00196A92" w:rsidRPr="00B03D06" w:rsidRDefault="002F4C69" w:rsidP="00154922">
            <w:r w:rsidRPr="002F4C69">
              <w:t>Zarina Kurbanbekova</w:t>
            </w:r>
          </w:p>
        </w:tc>
        <w:tc>
          <w:tcPr>
            <w:tcW w:w="2835" w:type="dxa"/>
          </w:tcPr>
          <w:p w14:paraId="7ABB3F5B" w14:textId="77777777" w:rsidR="00196A92" w:rsidRPr="00B03D06" w:rsidRDefault="002F4C69" w:rsidP="00154922">
            <w:r>
              <w:t>Tajikistan</w:t>
            </w:r>
          </w:p>
        </w:tc>
        <w:tc>
          <w:tcPr>
            <w:tcW w:w="2835" w:type="dxa"/>
          </w:tcPr>
          <w:p w14:paraId="7C7A8D27" w14:textId="77777777" w:rsidR="00196A92" w:rsidRPr="00B03D06" w:rsidRDefault="002F4C69" w:rsidP="00154922">
            <w:r>
              <w:t>OSI Tajikistan</w:t>
            </w:r>
          </w:p>
        </w:tc>
        <w:tc>
          <w:tcPr>
            <w:tcW w:w="2835" w:type="dxa"/>
          </w:tcPr>
          <w:p w14:paraId="0485FE31" w14:textId="77777777" w:rsidR="00196A92" w:rsidRPr="00B40B08" w:rsidRDefault="00B40B08" w:rsidP="00B40B08">
            <w:pPr>
              <w:jc w:val="right"/>
            </w:pPr>
            <w:r w:rsidRPr="00B40B08">
              <w:t>12,000</w:t>
            </w:r>
          </w:p>
        </w:tc>
        <w:tc>
          <w:tcPr>
            <w:tcW w:w="2835" w:type="dxa"/>
          </w:tcPr>
          <w:p w14:paraId="23755C5E" w14:textId="77777777" w:rsidR="00196A92" w:rsidRPr="005A6B82" w:rsidRDefault="002F4C69" w:rsidP="00154922">
            <w:r w:rsidRPr="005A6B82">
              <w:t>First cohort (2012 – 2014)</w:t>
            </w:r>
          </w:p>
        </w:tc>
      </w:tr>
      <w:tr w:rsidR="00196A92" w14:paraId="5E34B9EC" w14:textId="77777777" w:rsidTr="00196A92">
        <w:tc>
          <w:tcPr>
            <w:tcW w:w="2834" w:type="dxa"/>
          </w:tcPr>
          <w:p w14:paraId="11A10071" w14:textId="77777777" w:rsidR="00196A92" w:rsidRPr="00B03D06" w:rsidRDefault="002F4C69" w:rsidP="00154922">
            <w:r w:rsidRPr="002F4C69">
              <w:t>Asylbek Zhoodonbekov</w:t>
            </w:r>
          </w:p>
        </w:tc>
        <w:tc>
          <w:tcPr>
            <w:tcW w:w="2835" w:type="dxa"/>
          </w:tcPr>
          <w:p w14:paraId="689AA7FE" w14:textId="77777777" w:rsidR="00196A92" w:rsidRPr="00B03D06" w:rsidRDefault="00F43B35" w:rsidP="00F43B35">
            <w:r>
              <w:t>Kyrgyzst</w:t>
            </w:r>
            <w:r w:rsidR="005A6B82" w:rsidRPr="005A6B82">
              <w:t>an</w:t>
            </w:r>
          </w:p>
        </w:tc>
        <w:tc>
          <w:tcPr>
            <w:tcW w:w="2835" w:type="dxa"/>
          </w:tcPr>
          <w:p w14:paraId="102BBD47" w14:textId="77777777" w:rsidR="00196A92" w:rsidRPr="00B03D06" w:rsidRDefault="00A84CBA" w:rsidP="00154922">
            <w:r>
              <w:t>Kyrgyz Academy of Education</w:t>
            </w:r>
          </w:p>
        </w:tc>
        <w:tc>
          <w:tcPr>
            <w:tcW w:w="2835" w:type="dxa"/>
          </w:tcPr>
          <w:p w14:paraId="790905E3" w14:textId="77777777" w:rsidR="00196A92" w:rsidRPr="00B40B08" w:rsidRDefault="00B40B08" w:rsidP="00B40B08">
            <w:pPr>
              <w:jc w:val="right"/>
            </w:pPr>
            <w:r w:rsidRPr="00B40B08">
              <w:t>12,000</w:t>
            </w:r>
          </w:p>
        </w:tc>
        <w:tc>
          <w:tcPr>
            <w:tcW w:w="2835" w:type="dxa"/>
          </w:tcPr>
          <w:p w14:paraId="6A33BF09" w14:textId="77777777" w:rsidR="00196A92" w:rsidRPr="005A6B82" w:rsidRDefault="005A6B82" w:rsidP="00154922">
            <w:r w:rsidRPr="005A6B82">
              <w:t>Second Cohort (2013 – 2015)</w:t>
            </w:r>
          </w:p>
        </w:tc>
      </w:tr>
      <w:tr w:rsidR="00196A92" w14:paraId="363A1AAF" w14:textId="77777777" w:rsidTr="00196A92">
        <w:tc>
          <w:tcPr>
            <w:tcW w:w="2834" w:type="dxa"/>
          </w:tcPr>
          <w:p w14:paraId="27CD8407" w14:textId="77777777" w:rsidR="00196A92" w:rsidRPr="00B03D06" w:rsidRDefault="005A6B82" w:rsidP="00154922">
            <w:r w:rsidRPr="005A6B82">
              <w:t>Gulmira Rasulova</w:t>
            </w:r>
          </w:p>
        </w:tc>
        <w:tc>
          <w:tcPr>
            <w:tcW w:w="2835" w:type="dxa"/>
          </w:tcPr>
          <w:p w14:paraId="124ECC99" w14:textId="77777777" w:rsidR="00196A92" w:rsidRPr="00B03D06" w:rsidRDefault="00F43B35" w:rsidP="00154922">
            <w:r>
              <w:t>Kyrgyzst</w:t>
            </w:r>
            <w:r w:rsidR="005A6B82" w:rsidRPr="005A6B82">
              <w:t>an</w:t>
            </w:r>
          </w:p>
        </w:tc>
        <w:tc>
          <w:tcPr>
            <w:tcW w:w="2835" w:type="dxa"/>
          </w:tcPr>
          <w:p w14:paraId="740BCB11" w14:textId="77777777" w:rsidR="00196A92" w:rsidRPr="00B03D06" w:rsidRDefault="005A6B82" w:rsidP="00154922">
            <w:r>
              <w:t>Managing Director</w:t>
            </w:r>
            <w:r w:rsidR="00961D62">
              <w:t xml:space="preserve"> of the Public Foundation “Education for Community </w:t>
            </w:r>
            <w:r w:rsidR="000D7DBA">
              <w:t>Development</w:t>
            </w:r>
            <w:r w:rsidR="00961D62">
              <w:t>”</w:t>
            </w:r>
          </w:p>
        </w:tc>
        <w:tc>
          <w:tcPr>
            <w:tcW w:w="2835" w:type="dxa"/>
          </w:tcPr>
          <w:p w14:paraId="037A41F1" w14:textId="77777777" w:rsidR="00196A92" w:rsidRPr="00B40B08" w:rsidRDefault="00B40B08" w:rsidP="00B40B08">
            <w:pPr>
              <w:jc w:val="right"/>
            </w:pPr>
            <w:r w:rsidRPr="00B40B08">
              <w:t>12,000</w:t>
            </w:r>
          </w:p>
        </w:tc>
        <w:tc>
          <w:tcPr>
            <w:tcW w:w="2835" w:type="dxa"/>
          </w:tcPr>
          <w:p w14:paraId="04406A49" w14:textId="77777777" w:rsidR="00196A92" w:rsidRPr="005A6B82" w:rsidRDefault="005A6B82" w:rsidP="00154922">
            <w:r w:rsidRPr="005A6B82">
              <w:t>Second Cohort (2013 – 2015)</w:t>
            </w:r>
          </w:p>
        </w:tc>
      </w:tr>
      <w:tr w:rsidR="00196A92" w14:paraId="1536373C" w14:textId="77777777" w:rsidTr="00196A92">
        <w:tc>
          <w:tcPr>
            <w:tcW w:w="2834" w:type="dxa"/>
          </w:tcPr>
          <w:p w14:paraId="6E1E6CD6" w14:textId="77777777" w:rsidR="00196A92" w:rsidRPr="00B03D06" w:rsidRDefault="005A6B82" w:rsidP="00154922">
            <w:r w:rsidRPr="005A6B82">
              <w:t>Jibek Koichukulova</w:t>
            </w:r>
          </w:p>
        </w:tc>
        <w:tc>
          <w:tcPr>
            <w:tcW w:w="2835" w:type="dxa"/>
          </w:tcPr>
          <w:p w14:paraId="20422F9A" w14:textId="77777777" w:rsidR="00196A92" w:rsidRPr="00B03D06" w:rsidRDefault="00F43B35" w:rsidP="00154922">
            <w:r>
              <w:t>Kyrgyzst</w:t>
            </w:r>
            <w:r w:rsidR="005A6B82" w:rsidRPr="005A6B82">
              <w:t>an</w:t>
            </w:r>
          </w:p>
        </w:tc>
        <w:tc>
          <w:tcPr>
            <w:tcW w:w="2835" w:type="dxa"/>
          </w:tcPr>
          <w:p w14:paraId="2628E31D" w14:textId="588E7AFE" w:rsidR="00196A92" w:rsidRPr="00B03D06" w:rsidRDefault="005A6B82" w:rsidP="009433C4">
            <w:r w:rsidRPr="005A6B82">
              <w:t xml:space="preserve">Executive Director </w:t>
            </w:r>
            <w:r w:rsidR="009433C4">
              <w:t>‘’</w:t>
            </w:r>
            <w:r w:rsidRPr="005A6B82">
              <w:t>Roza Otunbaeva" International Public Foundation</w:t>
            </w:r>
          </w:p>
        </w:tc>
        <w:tc>
          <w:tcPr>
            <w:tcW w:w="2835" w:type="dxa"/>
          </w:tcPr>
          <w:p w14:paraId="099DA3E8" w14:textId="77777777" w:rsidR="00196A92" w:rsidRPr="00B40B08" w:rsidRDefault="00B40B08" w:rsidP="00B40B08">
            <w:pPr>
              <w:jc w:val="right"/>
            </w:pPr>
            <w:r w:rsidRPr="00B40B08">
              <w:t>12,000</w:t>
            </w:r>
          </w:p>
        </w:tc>
        <w:tc>
          <w:tcPr>
            <w:tcW w:w="2835" w:type="dxa"/>
          </w:tcPr>
          <w:p w14:paraId="7FA5C2FC" w14:textId="77777777" w:rsidR="00196A92" w:rsidRPr="005A6B82" w:rsidRDefault="005A6B82" w:rsidP="00154922">
            <w:r w:rsidRPr="005A6B82">
              <w:t>Second Cohort (2013 – 2015)</w:t>
            </w:r>
          </w:p>
        </w:tc>
      </w:tr>
      <w:tr w:rsidR="00196A92" w14:paraId="721DB9FE" w14:textId="77777777" w:rsidTr="00196A92">
        <w:tc>
          <w:tcPr>
            <w:tcW w:w="2834" w:type="dxa"/>
          </w:tcPr>
          <w:p w14:paraId="5BF1ABAC" w14:textId="77777777" w:rsidR="00196A92" w:rsidRPr="00B03D06" w:rsidRDefault="005A6B82" w:rsidP="005A6B82">
            <w:r>
              <w:t xml:space="preserve">Shaiyrkul Asanalieva </w:t>
            </w:r>
          </w:p>
        </w:tc>
        <w:tc>
          <w:tcPr>
            <w:tcW w:w="2835" w:type="dxa"/>
          </w:tcPr>
          <w:p w14:paraId="6153CC22" w14:textId="77777777" w:rsidR="00196A92" w:rsidRPr="00B03D06" w:rsidRDefault="00F43B35" w:rsidP="00154922">
            <w:r>
              <w:t>Kyrgyzst</w:t>
            </w:r>
            <w:r w:rsidR="005A6B82" w:rsidRPr="005A6B82">
              <w:t>an</w:t>
            </w:r>
          </w:p>
        </w:tc>
        <w:tc>
          <w:tcPr>
            <w:tcW w:w="2835" w:type="dxa"/>
          </w:tcPr>
          <w:p w14:paraId="66CB2EB5" w14:textId="77777777" w:rsidR="005A6B82" w:rsidRDefault="005A6B82" w:rsidP="005A6B82">
            <w:r>
              <w:t>Kyrgyzstan Mountain Societies Development</w:t>
            </w:r>
          </w:p>
          <w:p w14:paraId="1BCBC759" w14:textId="77777777" w:rsidR="00196A92" w:rsidRPr="00B03D06" w:rsidRDefault="005A6B82" w:rsidP="005A6B82">
            <w:r>
              <w:t>Support Programme ( An Initiative of the Aga Khan Foundation)</w:t>
            </w:r>
          </w:p>
        </w:tc>
        <w:tc>
          <w:tcPr>
            <w:tcW w:w="2835" w:type="dxa"/>
          </w:tcPr>
          <w:p w14:paraId="73AB62E4" w14:textId="77777777" w:rsidR="00196A92" w:rsidRPr="00B40B08" w:rsidRDefault="00B40B08" w:rsidP="00B40B08">
            <w:pPr>
              <w:jc w:val="right"/>
            </w:pPr>
            <w:r w:rsidRPr="00B40B08">
              <w:t>12,000</w:t>
            </w:r>
          </w:p>
        </w:tc>
        <w:tc>
          <w:tcPr>
            <w:tcW w:w="2835" w:type="dxa"/>
          </w:tcPr>
          <w:p w14:paraId="10FDC290" w14:textId="77777777" w:rsidR="00196A92" w:rsidRPr="005A6B82" w:rsidRDefault="005A6B82" w:rsidP="00154922">
            <w:r w:rsidRPr="005A6B82">
              <w:t>Second Cohort (2013 – 2015)</w:t>
            </w:r>
          </w:p>
        </w:tc>
      </w:tr>
      <w:tr w:rsidR="005A6B82" w14:paraId="344103ED" w14:textId="77777777" w:rsidTr="00196A92">
        <w:tc>
          <w:tcPr>
            <w:tcW w:w="2834" w:type="dxa"/>
          </w:tcPr>
          <w:p w14:paraId="79754180" w14:textId="77777777" w:rsidR="005A6B82" w:rsidRDefault="005A6B82" w:rsidP="005A6B82">
            <w:r w:rsidRPr="005A6B82">
              <w:t xml:space="preserve">Umeda Munavvarova </w:t>
            </w:r>
          </w:p>
        </w:tc>
        <w:tc>
          <w:tcPr>
            <w:tcW w:w="2835" w:type="dxa"/>
          </w:tcPr>
          <w:p w14:paraId="225ED200" w14:textId="77777777" w:rsidR="005A6B82" w:rsidRPr="005A6B82" w:rsidRDefault="005A6B82" w:rsidP="00154922">
            <w:r w:rsidRPr="005A6B82">
              <w:t>Tajikistan</w:t>
            </w:r>
          </w:p>
        </w:tc>
        <w:tc>
          <w:tcPr>
            <w:tcW w:w="2835" w:type="dxa"/>
          </w:tcPr>
          <w:p w14:paraId="2AAAFF47" w14:textId="77777777" w:rsidR="005A6B82" w:rsidRPr="00B03D06" w:rsidRDefault="005A6B82" w:rsidP="00154922">
            <w:r>
              <w:t>D</w:t>
            </w:r>
            <w:r w:rsidRPr="005A6B82">
              <w:t>eputy director of Public institution “ Training and Practical Unit for Social Innovative Work”</w:t>
            </w:r>
          </w:p>
        </w:tc>
        <w:tc>
          <w:tcPr>
            <w:tcW w:w="2835" w:type="dxa"/>
          </w:tcPr>
          <w:p w14:paraId="7D0FFFE3" w14:textId="77777777" w:rsidR="005A6B82" w:rsidRPr="00B03D06" w:rsidRDefault="00B40B08" w:rsidP="00B40B08">
            <w:pPr>
              <w:jc w:val="right"/>
            </w:pPr>
            <w:r w:rsidRPr="00B40B08">
              <w:t>12,000</w:t>
            </w:r>
          </w:p>
        </w:tc>
        <w:tc>
          <w:tcPr>
            <w:tcW w:w="2835" w:type="dxa"/>
          </w:tcPr>
          <w:p w14:paraId="69D89109" w14:textId="77777777" w:rsidR="005A6B82" w:rsidRPr="005A6B82" w:rsidRDefault="005A6B82" w:rsidP="00154922">
            <w:r w:rsidRPr="005A6B82">
              <w:t>Second Cohort (2013 – 2015)</w:t>
            </w:r>
          </w:p>
        </w:tc>
      </w:tr>
      <w:tr w:rsidR="005A6B82" w14:paraId="0B8A74D0" w14:textId="77777777" w:rsidTr="00196A92">
        <w:tc>
          <w:tcPr>
            <w:tcW w:w="2834" w:type="dxa"/>
          </w:tcPr>
          <w:p w14:paraId="3D406607" w14:textId="77777777" w:rsidR="005A6B82" w:rsidRPr="00B03D06" w:rsidRDefault="005A6B82" w:rsidP="00154922">
            <w:pPr>
              <w:jc w:val="right"/>
              <w:rPr>
                <w:b/>
                <w:i/>
              </w:rPr>
            </w:pPr>
            <w:r>
              <w:rPr>
                <w:b/>
                <w:i/>
              </w:rPr>
              <w:t>Sub-Total</w:t>
            </w:r>
          </w:p>
        </w:tc>
        <w:tc>
          <w:tcPr>
            <w:tcW w:w="2835" w:type="dxa"/>
          </w:tcPr>
          <w:p w14:paraId="6A96E698" w14:textId="77777777" w:rsidR="005A6B82" w:rsidRPr="00B03D06" w:rsidRDefault="005A6B82" w:rsidP="00154922"/>
        </w:tc>
        <w:tc>
          <w:tcPr>
            <w:tcW w:w="2835" w:type="dxa"/>
          </w:tcPr>
          <w:p w14:paraId="3A193D12" w14:textId="77777777" w:rsidR="005A6B82" w:rsidRPr="00B03D06" w:rsidRDefault="005A6B82" w:rsidP="00154922"/>
        </w:tc>
        <w:tc>
          <w:tcPr>
            <w:tcW w:w="2835" w:type="dxa"/>
          </w:tcPr>
          <w:p w14:paraId="4ED9F4CF" w14:textId="77777777" w:rsidR="005A6B82" w:rsidRDefault="00B40B08" w:rsidP="00B40B08">
            <w:pPr>
              <w:jc w:val="right"/>
              <w:rPr>
                <w:b/>
              </w:rPr>
            </w:pPr>
            <w:r w:rsidRPr="00F43B35">
              <w:rPr>
                <w:b/>
              </w:rPr>
              <w:t>108,000</w:t>
            </w:r>
          </w:p>
          <w:p w14:paraId="7548ABEF" w14:textId="1A918B2C" w:rsidR="007D7696" w:rsidRPr="007D7696" w:rsidRDefault="007D7696" w:rsidP="00B40B08">
            <w:pPr>
              <w:jc w:val="right"/>
            </w:pPr>
            <w:r>
              <w:t>First and Second Cohorts (2012-2015)</w:t>
            </w:r>
          </w:p>
        </w:tc>
        <w:tc>
          <w:tcPr>
            <w:tcW w:w="2835" w:type="dxa"/>
          </w:tcPr>
          <w:p w14:paraId="54669E38" w14:textId="77777777" w:rsidR="00D12AAE" w:rsidRPr="00A82B4E" w:rsidRDefault="00D12AAE" w:rsidP="00AA0872">
            <w:pPr>
              <w:jc w:val="right"/>
              <w:rPr>
                <w:b/>
              </w:rPr>
            </w:pPr>
            <w:r w:rsidRPr="00A82B4E">
              <w:rPr>
                <w:b/>
              </w:rPr>
              <w:t xml:space="preserve">72,000 </w:t>
            </w:r>
          </w:p>
          <w:p w14:paraId="7FF8EC34" w14:textId="7FD0A082" w:rsidR="005A6B82" w:rsidRPr="00AA0872" w:rsidRDefault="00D12AAE" w:rsidP="00AA0872">
            <w:pPr>
              <w:jc w:val="right"/>
            </w:pPr>
            <w:r w:rsidRPr="00AA0872">
              <w:t>Third Cohort (2014 – 2016)</w:t>
            </w:r>
          </w:p>
        </w:tc>
      </w:tr>
      <w:tr w:rsidR="00F43B35" w14:paraId="2234D6CF" w14:textId="77777777" w:rsidTr="009433C4">
        <w:tc>
          <w:tcPr>
            <w:tcW w:w="2834" w:type="dxa"/>
            <w:shd w:val="clear" w:color="auto" w:fill="BFBFBF" w:themeFill="background1" w:themeFillShade="BF"/>
          </w:tcPr>
          <w:p w14:paraId="59B01505" w14:textId="77777777" w:rsidR="00F43B35" w:rsidRPr="00B03D06" w:rsidRDefault="00F43B35" w:rsidP="00154922">
            <w:pPr>
              <w:rPr>
                <w:b/>
              </w:rPr>
            </w:pPr>
          </w:p>
        </w:tc>
        <w:tc>
          <w:tcPr>
            <w:tcW w:w="2835" w:type="dxa"/>
            <w:shd w:val="clear" w:color="auto" w:fill="BFBFBF" w:themeFill="background1" w:themeFillShade="BF"/>
          </w:tcPr>
          <w:p w14:paraId="53234944" w14:textId="77777777" w:rsidR="00F43B35" w:rsidRPr="00B03D06" w:rsidRDefault="00F43B35" w:rsidP="00154922">
            <w:pPr>
              <w:rPr>
                <w:b/>
              </w:rPr>
            </w:pPr>
          </w:p>
        </w:tc>
        <w:tc>
          <w:tcPr>
            <w:tcW w:w="2835" w:type="dxa"/>
            <w:shd w:val="clear" w:color="auto" w:fill="BFBFBF" w:themeFill="background1" w:themeFillShade="BF"/>
          </w:tcPr>
          <w:p w14:paraId="0BBE977D" w14:textId="77777777" w:rsidR="00F43B35" w:rsidRDefault="00F43B35" w:rsidP="00154922">
            <w:pPr>
              <w:rPr>
                <w:b/>
              </w:rPr>
            </w:pPr>
          </w:p>
        </w:tc>
        <w:tc>
          <w:tcPr>
            <w:tcW w:w="2835" w:type="dxa"/>
            <w:shd w:val="clear" w:color="auto" w:fill="BFBFBF" w:themeFill="background1" w:themeFillShade="BF"/>
          </w:tcPr>
          <w:p w14:paraId="29C64B76" w14:textId="77777777" w:rsidR="00F43B35" w:rsidRDefault="00F43B35" w:rsidP="00154922">
            <w:pPr>
              <w:rPr>
                <w:b/>
              </w:rPr>
            </w:pPr>
          </w:p>
        </w:tc>
        <w:tc>
          <w:tcPr>
            <w:tcW w:w="2835" w:type="dxa"/>
            <w:shd w:val="clear" w:color="auto" w:fill="BFBFBF" w:themeFill="background1" w:themeFillShade="BF"/>
          </w:tcPr>
          <w:p w14:paraId="3749B86C" w14:textId="77777777" w:rsidR="00F43B35" w:rsidRPr="00AA0872" w:rsidRDefault="00F43B35" w:rsidP="00154922">
            <w:pPr>
              <w:rPr>
                <w:b/>
              </w:rPr>
            </w:pPr>
          </w:p>
        </w:tc>
      </w:tr>
      <w:tr w:rsidR="005A6B82" w14:paraId="2EA65DAF" w14:textId="77777777" w:rsidTr="00154922">
        <w:tc>
          <w:tcPr>
            <w:tcW w:w="2834" w:type="dxa"/>
          </w:tcPr>
          <w:p w14:paraId="6021994A" w14:textId="77777777" w:rsidR="005A6B82" w:rsidRPr="00B03D06" w:rsidRDefault="005A6B82" w:rsidP="00154922">
            <w:pPr>
              <w:rPr>
                <w:b/>
              </w:rPr>
            </w:pPr>
            <w:r w:rsidRPr="00B03D06">
              <w:rPr>
                <w:b/>
              </w:rPr>
              <w:t>Grant</w:t>
            </w:r>
            <w:r>
              <w:rPr>
                <w:b/>
              </w:rPr>
              <w:t xml:space="preserve"> / BA ID</w:t>
            </w:r>
          </w:p>
        </w:tc>
        <w:tc>
          <w:tcPr>
            <w:tcW w:w="2835" w:type="dxa"/>
          </w:tcPr>
          <w:p w14:paraId="0402A0C6" w14:textId="77777777" w:rsidR="005A6B82" w:rsidRPr="00B03D06" w:rsidRDefault="005A6B82" w:rsidP="00154922">
            <w:pPr>
              <w:rPr>
                <w:b/>
              </w:rPr>
            </w:pPr>
            <w:r w:rsidRPr="00B03D06">
              <w:rPr>
                <w:b/>
              </w:rPr>
              <w:t>Orga</w:t>
            </w:r>
            <w:r>
              <w:rPr>
                <w:b/>
              </w:rPr>
              <w:t>nization</w:t>
            </w:r>
          </w:p>
        </w:tc>
        <w:tc>
          <w:tcPr>
            <w:tcW w:w="2835" w:type="dxa"/>
          </w:tcPr>
          <w:p w14:paraId="73DE8D30" w14:textId="77777777" w:rsidR="005A6B82" w:rsidRPr="00B03D06" w:rsidRDefault="005A6B82" w:rsidP="00154922">
            <w:pPr>
              <w:rPr>
                <w:b/>
              </w:rPr>
            </w:pPr>
            <w:r>
              <w:rPr>
                <w:b/>
              </w:rPr>
              <w:t>Proposal Name</w:t>
            </w:r>
          </w:p>
        </w:tc>
        <w:tc>
          <w:tcPr>
            <w:tcW w:w="2835" w:type="dxa"/>
          </w:tcPr>
          <w:p w14:paraId="3BDB72A8" w14:textId="77777777" w:rsidR="005A6B82" w:rsidRPr="00B03D06" w:rsidRDefault="005A6B82" w:rsidP="00154922">
            <w:pPr>
              <w:rPr>
                <w:b/>
              </w:rPr>
            </w:pPr>
            <w:r>
              <w:rPr>
                <w:b/>
              </w:rPr>
              <w:t>Current Grant</w:t>
            </w:r>
          </w:p>
        </w:tc>
        <w:tc>
          <w:tcPr>
            <w:tcW w:w="2835" w:type="dxa"/>
          </w:tcPr>
          <w:p w14:paraId="6CCA798F" w14:textId="77777777" w:rsidR="005A6B82" w:rsidRPr="00AA0872" w:rsidRDefault="005A6B82" w:rsidP="00154922">
            <w:pPr>
              <w:rPr>
                <w:b/>
              </w:rPr>
            </w:pPr>
            <w:r w:rsidRPr="00AA0872">
              <w:rPr>
                <w:b/>
              </w:rPr>
              <w:t>Intended (2014)</w:t>
            </w:r>
          </w:p>
        </w:tc>
      </w:tr>
      <w:tr w:rsidR="005A6B82" w14:paraId="67636979" w14:textId="77777777" w:rsidTr="00154922">
        <w:tc>
          <w:tcPr>
            <w:tcW w:w="2834" w:type="dxa"/>
          </w:tcPr>
          <w:p w14:paraId="18B6BF38" w14:textId="353A38E5" w:rsidR="0027748E" w:rsidRPr="00B03D06" w:rsidRDefault="005A6B82" w:rsidP="00154922">
            <w:r w:rsidRPr="00AD41A0">
              <w:t>OR2013-10772</w:t>
            </w:r>
          </w:p>
        </w:tc>
        <w:tc>
          <w:tcPr>
            <w:tcW w:w="2835" w:type="dxa"/>
          </w:tcPr>
          <w:p w14:paraId="35D29858" w14:textId="77777777" w:rsidR="005A6B82" w:rsidRPr="00B03D06" w:rsidRDefault="005A6B82" w:rsidP="00154922">
            <w:r w:rsidRPr="00AD41A0">
              <w:t>Moscow School of Social and Economic Sciences</w:t>
            </w:r>
          </w:p>
        </w:tc>
        <w:tc>
          <w:tcPr>
            <w:tcW w:w="2835" w:type="dxa"/>
          </w:tcPr>
          <w:p w14:paraId="6B2B2901" w14:textId="77777777" w:rsidR="005A6B82" w:rsidRPr="00B03D06" w:rsidRDefault="005A6B82" w:rsidP="00154922">
            <w:r w:rsidRPr="00AD41A0">
              <w:t>Early Childhood Development Program</w:t>
            </w:r>
          </w:p>
        </w:tc>
        <w:tc>
          <w:tcPr>
            <w:tcW w:w="2835" w:type="dxa"/>
          </w:tcPr>
          <w:p w14:paraId="71D0FEAD" w14:textId="77777777" w:rsidR="005A6B82" w:rsidRPr="00B03D06" w:rsidRDefault="00F43B35" w:rsidP="00F43B35">
            <w:pPr>
              <w:jc w:val="right"/>
            </w:pPr>
            <w:r>
              <w:t>69,046</w:t>
            </w:r>
          </w:p>
        </w:tc>
        <w:tc>
          <w:tcPr>
            <w:tcW w:w="2835" w:type="dxa"/>
          </w:tcPr>
          <w:p w14:paraId="79C721AA" w14:textId="77777777" w:rsidR="005A6B82" w:rsidRPr="00AA0872" w:rsidRDefault="005A6B82" w:rsidP="00154922"/>
        </w:tc>
      </w:tr>
      <w:tr w:rsidR="005A6B82" w14:paraId="1DADB7AC" w14:textId="77777777" w:rsidTr="00154922">
        <w:tc>
          <w:tcPr>
            <w:tcW w:w="2834" w:type="dxa"/>
          </w:tcPr>
          <w:p w14:paraId="6BD22464" w14:textId="77777777" w:rsidR="005A6B82" w:rsidRPr="00AD41A0" w:rsidRDefault="005A6B82" w:rsidP="00154922">
            <w:r w:rsidRPr="00E944CE">
              <w:t>OR2011-21624</w:t>
            </w:r>
          </w:p>
        </w:tc>
        <w:tc>
          <w:tcPr>
            <w:tcW w:w="2835" w:type="dxa"/>
          </w:tcPr>
          <w:p w14:paraId="77CAFD92" w14:textId="77777777" w:rsidR="005A6B82" w:rsidRPr="00AD41A0" w:rsidRDefault="005A6B82" w:rsidP="00154922">
            <w:r w:rsidRPr="00E944CE">
              <w:t>The Interdisciplinary Academic Center for Social Science-The InterCenter</w:t>
            </w:r>
          </w:p>
        </w:tc>
        <w:tc>
          <w:tcPr>
            <w:tcW w:w="2835" w:type="dxa"/>
          </w:tcPr>
          <w:p w14:paraId="416EC3F3" w14:textId="77777777" w:rsidR="005A6B82" w:rsidRPr="00AD41A0" w:rsidRDefault="005A6B82" w:rsidP="00154922">
            <w:r w:rsidRPr="00E944CE">
              <w:t>Early Childhood Development Course/2012/Phase 2 and Phase 3</w:t>
            </w:r>
          </w:p>
        </w:tc>
        <w:tc>
          <w:tcPr>
            <w:tcW w:w="2835" w:type="dxa"/>
          </w:tcPr>
          <w:p w14:paraId="51600922" w14:textId="77777777" w:rsidR="005A6B82" w:rsidRPr="00AD41A0" w:rsidRDefault="00F43B35" w:rsidP="00F43B35">
            <w:pPr>
              <w:jc w:val="right"/>
            </w:pPr>
            <w:r>
              <w:t>131,573</w:t>
            </w:r>
          </w:p>
        </w:tc>
        <w:tc>
          <w:tcPr>
            <w:tcW w:w="2835" w:type="dxa"/>
          </w:tcPr>
          <w:p w14:paraId="6C4B3E9B" w14:textId="77777777" w:rsidR="005A6B82" w:rsidRPr="00AA0872" w:rsidRDefault="005A6B82" w:rsidP="00154922"/>
        </w:tc>
      </w:tr>
      <w:tr w:rsidR="005A6B82" w14:paraId="3319F5B8" w14:textId="77777777" w:rsidTr="00154922">
        <w:tc>
          <w:tcPr>
            <w:tcW w:w="2834" w:type="dxa"/>
          </w:tcPr>
          <w:p w14:paraId="2C6C0299" w14:textId="77777777" w:rsidR="005A6B82" w:rsidRPr="00E944CE" w:rsidRDefault="005A6B82" w:rsidP="00154922">
            <w:r w:rsidRPr="00E944CE">
              <w:t>OR2013-05372</w:t>
            </w:r>
          </w:p>
        </w:tc>
        <w:tc>
          <w:tcPr>
            <w:tcW w:w="2835" w:type="dxa"/>
          </w:tcPr>
          <w:p w14:paraId="46AC7B80" w14:textId="77777777" w:rsidR="005A6B82" w:rsidRPr="00E944CE" w:rsidRDefault="005A6B82" w:rsidP="00154922">
            <w:r w:rsidRPr="00E944CE">
              <w:t>Moscow School of Social and Economic Sciences</w:t>
            </w:r>
          </w:p>
        </w:tc>
        <w:tc>
          <w:tcPr>
            <w:tcW w:w="2835" w:type="dxa"/>
          </w:tcPr>
          <w:p w14:paraId="620AC81F" w14:textId="77777777" w:rsidR="005A6B82" w:rsidRPr="00E944CE" w:rsidRDefault="005A6B82" w:rsidP="00154922">
            <w:r w:rsidRPr="00E944CE">
              <w:t>Early Childhood Development Program in Moscow School of Social and Economic Sciences 2011-2014, 2013</w:t>
            </w:r>
          </w:p>
        </w:tc>
        <w:tc>
          <w:tcPr>
            <w:tcW w:w="2835" w:type="dxa"/>
          </w:tcPr>
          <w:p w14:paraId="52AC394F" w14:textId="77777777" w:rsidR="005A6B82" w:rsidRPr="00E944CE" w:rsidRDefault="00F43B35" w:rsidP="00F43B35">
            <w:pPr>
              <w:jc w:val="right"/>
            </w:pPr>
            <w:r>
              <w:t>62,448</w:t>
            </w:r>
          </w:p>
        </w:tc>
        <w:tc>
          <w:tcPr>
            <w:tcW w:w="2835" w:type="dxa"/>
          </w:tcPr>
          <w:p w14:paraId="341F62B1" w14:textId="3AA9AE75" w:rsidR="005A6B82" w:rsidRPr="00AA0872" w:rsidRDefault="00AA0872" w:rsidP="00D12AAE">
            <w:pPr>
              <w:jc w:val="right"/>
            </w:pPr>
            <w:r w:rsidRPr="00AA0872">
              <w:t>25,000</w:t>
            </w:r>
          </w:p>
        </w:tc>
      </w:tr>
      <w:tr w:rsidR="005A6B82" w14:paraId="0B856CBA" w14:textId="77777777" w:rsidTr="00154922">
        <w:tc>
          <w:tcPr>
            <w:tcW w:w="2834" w:type="dxa"/>
          </w:tcPr>
          <w:p w14:paraId="05F47062" w14:textId="77777777" w:rsidR="005A6B82" w:rsidRPr="00AD41A0" w:rsidRDefault="005A6B82" w:rsidP="00154922">
            <w:r w:rsidRPr="00E944CE">
              <w:t>OR2012-00856</w:t>
            </w:r>
          </w:p>
        </w:tc>
        <w:tc>
          <w:tcPr>
            <w:tcW w:w="2835" w:type="dxa"/>
          </w:tcPr>
          <w:p w14:paraId="0D881F98" w14:textId="77777777" w:rsidR="005A6B82" w:rsidRPr="00AD41A0" w:rsidRDefault="005A6B82" w:rsidP="00154922">
            <w:r w:rsidRPr="00E944CE">
              <w:t>Friends of the Moscow School of Social and Economic Sciences</w:t>
            </w:r>
          </w:p>
        </w:tc>
        <w:tc>
          <w:tcPr>
            <w:tcW w:w="2835" w:type="dxa"/>
          </w:tcPr>
          <w:p w14:paraId="3A30C257" w14:textId="77777777" w:rsidR="005A6B82" w:rsidRPr="00AD41A0" w:rsidRDefault="005A6B82" w:rsidP="00154922">
            <w:r w:rsidRPr="00E944CE">
              <w:t>Tuition fees for ECP awarded scholarships - 2012 intake</w:t>
            </w:r>
          </w:p>
        </w:tc>
        <w:tc>
          <w:tcPr>
            <w:tcW w:w="2835" w:type="dxa"/>
          </w:tcPr>
          <w:p w14:paraId="7B9C5F50" w14:textId="77777777" w:rsidR="005A6B82" w:rsidRPr="00AD41A0" w:rsidRDefault="00F43B35" w:rsidP="00F43B35">
            <w:pPr>
              <w:jc w:val="right"/>
            </w:pPr>
            <w:r>
              <w:t>28,210</w:t>
            </w:r>
          </w:p>
        </w:tc>
        <w:tc>
          <w:tcPr>
            <w:tcW w:w="2835" w:type="dxa"/>
          </w:tcPr>
          <w:p w14:paraId="39018CDA" w14:textId="77777777" w:rsidR="005A6B82" w:rsidRPr="00DB1C89" w:rsidRDefault="005A6B82" w:rsidP="00154922">
            <w:pPr>
              <w:rPr>
                <w:color w:val="FF0000"/>
              </w:rPr>
            </w:pPr>
          </w:p>
        </w:tc>
      </w:tr>
      <w:tr w:rsidR="005A6B82" w14:paraId="4102EA38" w14:textId="77777777" w:rsidTr="00154922">
        <w:tc>
          <w:tcPr>
            <w:tcW w:w="2834" w:type="dxa"/>
          </w:tcPr>
          <w:p w14:paraId="18A8D3C5" w14:textId="77777777" w:rsidR="005A6B82" w:rsidRPr="000D3C2B" w:rsidRDefault="005A6B82" w:rsidP="00154922">
            <w:r w:rsidRPr="000D3C2B">
              <w:t>OR2013-11570</w:t>
            </w:r>
          </w:p>
        </w:tc>
        <w:tc>
          <w:tcPr>
            <w:tcW w:w="2835" w:type="dxa"/>
          </w:tcPr>
          <w:p w14:paraId="1FD0E8E3" w14:textId="77777777" w:rsidR="005A6B82" w:rsidRPr="00E944CE" w:rsidRDefault="005A6B82" w:rsidP="00154922">
            <w:r w:rsidRPr="000D3C2B">
              <w:t>Friends of the Moscow School of Social and Economic Sciences</w:t>
            </w:r>
          </w:p>
        </w:tc>
        <w:tc>
          <w:tcPr>
            <w:tcW w:w="2835" w:type="dxa"/>
          </w:tcPr>
          <w:p w14:paraId="2C830869" w14:textId="77777777" w:rsidR="005A6B82" w:rsidRPr="00E944CE" w:rsidRDefault="005A6B82" w:rsidP="00154922">
            <w:r w:rsidRPr="000D3C2B">
              <w:t>Tuition fees for ECP awarded scholarships - 2013 intake</w:t>
            </w:r>
          </w:p>
        </w:tc>
        <w:tc>
          <w:tcPr>
            <w:tcW w:w="2835" w:type="dxa"/>
          </w:tcPr>
          <w:p w14:paraId="39E6639C" w14:textId="77777777" w:rsidR="005A6B82" w:rsidRPr="00E944CE" w:rsidRDefault="00F43B35" w:rsidP="00F43B35">
            <w:pPr>
              <w:jc w:val="right"/>
            </w:pPr>
            <w:r>
              <w:t>42,315</w:t>
            </w:r>
          </w:p>
        </w:tc>
        <w:tc>
          <w:tcPr>
            <w:tcW w:w="2835" w:type="dxa"/>
          </w:tcPr>
          <w:p w14:paraId="56882BBE" w14:textId="15536BE2" w:rsidR="005A6B82" w:rsidRPr="00AA0872" w:rsidRDefault="00AA0872" w:rsidP="00AA0872">
            <w:pPr>
              <w:jc w:val="right"/>
            </w:pPr>
            <w:r w:rsidRPr="00AA0872">
              <w:t>42,000</w:t>
            </w:r>
          </w:p>
        </w:tc>
      </w:tr>
      <w:tr w:rsidR="005A6B82" w14:paraId="232CA713" w14:textId="77777777" w:rsidTr="00154922">
        <w:tc>
          <w:tcPr>
            <w:tcW w:w="2834" w:type="dxa"/>
          </w:tcPr>
          <w:p w14:paraId="27E04A26" w14:textId="77777777" w:rsidR="005A6B82" w:rsidRPr="00B03D06" w:rsidRDefault="005A6B82" w:rsidP="00154922">
            <w:pPr>
              <w:jc w:val="right"/>
              <w:rPr>
                <w:b/>
                <w:i/>
              </w:rPr>
            </w:pPr>
            <w:r>
              <w:rPr>
                <w:b/>
                <w:i/>
              </w:rPr>
              <w:t>Sub-Total</w:t>
            </w:r>
          </w:p>
        </w:tc>
        <w:tc>
          <w:tcPr>
            <w:tcW w:w="2835" w:type="dxa"/>
          </w:tcPr>
          <w:p w14:paraId="62896B8B" w14:textId="77777777" w:rsidR="005A6B82" w:rsidRPr="00B03D06" w:rsidRDefault="005A6B82" w:rsidP="00154922"/>
        </w:tc>
        <w:tc>
          <w:tcPr>
            <w:tcW w:w="2835" w:type="dxa"/>
          </w:tcPr>
          <w:p w14:paraId="4CEFA83C" w14:textId="77777777" w:rsidR="005A6B82" w:rsidRPr="00B03D06" w:rsidRDefault="005A6B82" w:rsidP="00154922"/>
        </w:tc>
        <w:tc>
          <w:tcPr>
            <w:tcW w:w="2835" w:type="dxa"/>
          </w:tcPr>
          <w:p w14:paraId="2115DF7D" w14:textId="2066389F" w:rsidR="005A6B82" w:rsidRPr="00B03D06" w:rsidRDefault="00F43B35" w:rsidP="00F43B35">
            <w:pPr>
              <w:jc w:val="right"/>
            </w:pPr>
            <w:r w:rsidRPr="00371891">
              <w:rPr>
                <w:b/>
              </w:rPr>
              <w:t>$333,592</w:t>
            </w:r>
            <w:r>
              <w:t xml:space="preserve"> ($263,067 </w:t>
            </w:r>
            <w:r w:rsidR="0050293D">
              <w:t xml:space="preserve">development and </w:t>
            </w:r>
            <w:r>
              <w:t>coordination costs</w:t>
            </w:r>
            <w:r w:rsidR="0050293D">
              <w:t xml:space="preserve"> since 2011</w:t>
            </w:r>
            <w:r>
              <w:t>; $70,525 tuition fees</w:t>
            </w:r>
            <w:r w:rsidR="0050293D">
              <w:t xml:space="preserve"> for 2 cohorts</w:t>
            </w:r>
            <w:r>
              <w:t>)</w:t>
            </w:r>
          </w:p>
        </w:tc>
        <w:tc>
          <w:tcPr>
            <w:tcW w:w="2835" w:type="dxa"/>
          </w:tcPr>
          <w:p w14:paraId="5F2B8225" w14:textId="5381A539" w:rsidR="005A6B82" w:rsidRPr="00AA0872" w:rsidRDefault="00AA0872" w:rsidP="00AA0872">
            <w:pPr>
              <w:jc w:val="right"/>
            </w:pPr>
            <w:r w:rsidRPr="00A82B4E">
              <w:rPr>
                <w:b/>
              </w:rPr>
              <w:t>67,000</w:t>
            </w:r>
            <w:r>
              <w:t xml:space="preserve"> ($25,000 coordination, $42,000 tuition</w:t>
            </w:r>
            <w:r w:rsidR="007D7696">
              <w:t xml:space="preserve"> fees for the 3</w:t>
            </w:r>
            <w:r w:rsidR="007D7696" w:rsidRPr="007D7696">
              <w:rPr>
                <w:vertAlign w:val="superscript"/>
              </w:rPr>
              <w:t>rd</w:t>
            </w:r>
            <w:r w:rsidR="007D7696">
              <w:t xml:space="preserve"> cohort</w:t>
            </w:r>
            <w:r>
              <w:t>)</w:t>
            </w:r>
          </w:p>
        </w:tc>
      </w:tr>
    </w:tbl>
    <w:p w14:paraId="03125162" w14:textId="77777777" w:rsidR="00B03D06" w:rsidRDefault="00B03D06" w:rsidP="00B03D06">
      <w:pPr>
        <w:ind w:left="360"/>
        <w:rPr>
          <w:u w:val="single"/>
        </w:rPr>
      </w:pPr>
    </w:p>
    <w:p w14:paraId="70C8C908" w14:textId="4FF09D5C" w:rsidR="00B03D06" w:rsidRPr="00AA0872" w:rsidRDefault="00B03D06" w:rsidP="00B03D06">
      <w:pPr>
        <w:ind w:left="360"/>
      </w:pPr>
      <w:r w:rsidRPr="00AA0872">
        <w:rPr>
          <w:b/>
        </w:rPr>
        <w:t>Technical Assistance to MSSES:</w:t>
      </w:r>
      <w:r w:rsidR="00AA0872" w:rsidRPr="00AA0872">
        <w:rPr>
          <w:b/>
        </w:rPr>
        <w:t xml:space="preserve">  </w:t>
      </w:r>
      <w:r w:rsidR="00AA0872" w:rsidRPr="00AA0872">
        <w:t>Funding in the amount of $60,300 is allocated for 4 visiting international professors</w:t>
      </w:r>
      <w:r w:rsidR="007D2E19">
        <w:t xml:space="preserve"> in 2014</w:t>
      </w:r>
      <w:r w:rsidR="00AA0872" w:rsidRPr="00AA0872">
        <w:t>.</w:t>
      </w:r>
    </w:p>
    <w:p w14:paraId="4A2FE5EF" w14:textId="3AC66AB5" w:rsidR="008E521C" w:rsidRPr="00C80EBA" w:rsidRDefault="0080079A" w:rsidP="008E521C">
      <w:pPr>
        <w:pStyle w:val="ListParagraph"/>
        <w:numPr>
          <w:ilvl w:val="0"/>
          <w:numId w:val="10"/>
        </w:numPr>
        <w:rPr>
          <w:b/>
          <w:i/>
          <w:u w:val="single"/>
        </w:rPr>
      </w:pPr>
      <w:r w:rsidRPr="00C80EBA">
        <w:rPr>
          <w:b/>
          <w:u w:val="single"/>
        </w:rPr>
        <w:t>Demonstration Projects:  Innovative Grants</w:t>
      </w:r>
      <w:r w:rsidR="009433C4" w:rsidRPr="00C80EBA">
        <w:rPr>
          <w:b/>
          <w:u w:val="single"/>
        </w:rPr>
        <w:t xml:space="preserve"> (</w:t>
      </w:r>
      <w:r w:rsidR="008E521C" w:rsidRPr="00C80EBA">
        <w:rPr>
          <w:b/>
          <w:i/>
          <w:u w:val="single"/>
        </w:rPr>
        <w:t>TAG: SbS Innovative Grants</w:t>
      </w:r>
      <w:r w:rsidR="009433C4" w:rsidRPr="00C80EBA">
        <w:rPr>
          <w:b/>
          <w:i/>
          <w:u w:val="single"/>
        </w:rPr>
        <w:t>)</w:t>
      </w:r>
    </w:p>
    <w:p w14:paraId="5CD1A2AB" w14:textId="06965D1E" w:rsidR="007D2E19" w:rsidRPr="007D2E19" w:rsidRDefault="007D2E19" w:rsidP="007D2E19">
      <w:r>
        <w:t>Each year ECP opens a competition for SbS NGOs to apply for innovative project grants.</w:t>
      </w:r>
    </w:p>
    <w:tbl>
      <w:tblPr>
        <w:tblStyle w:val="TableGrid"/>
        <w:tblW w:w="0" w:type="auto"/>
        <w:tblLook w:val="04A0" w:firstRow="1" w:lastRow="0" w:firstColumn="1" w:lastColumn="0" w:noHBand="0" w:noVBand="1"/>
      </w:tblPr>
      <w:tblGrid>
        <w:gridCol w:w="2834"/>
        <w:gridCol w:w="2835"/>
        <w:gridCol w:w="2835"/>
        <w:gridCol w:w="2835"/>
        <w:gridCol w:w="2835"/>
      </w:tblGrid>
      <w:tr w:rsidR="00B03D06" w14:paraId="31B54F95" w14:textId="77777777" w:rsidTr="00154922">
        <w:tc>
          <w:tcPr>
            <w:tcW w:w="2834" w:type="dxa"/>
          </w:tcPr>
          <w:p w14:paraId="2A94D11A" w14:textId="77777777" w:rsidR="00B03D06" w:rsidRPr="00B03D06" w:rsidRDefault="0047553B" w:rsidP="00154922">
            <w:pPr>
              <w:rPr>
                <w:b/>
              </w:rPr>
            </w:pPr>
            <w:r w:rsidRPr="00B03D06">
              <w:rPr>
                <w:b/>
              </w:rPr>
              <w:t>Grant</w:t>
            </w:r>
            <w:r>
              <w:rPr>
                <w:b/>
              </w:rPr>
              <w:t xml:space="preserve"> / BA ID</w:t>
            </w:r>
            <w:r w:rsidR="00682672">
              <w:rPr>
                <w:b/>
              </w:rPr>
              <w:t>/Period</w:t>
            </w:r>
          </w:p>
        </w:tc>
        <w:tc>
          <w:tcPr>
            <w:tcW w:w="2835" w:type="dxa"/>
          </w:tcPr>
          <w:p w14:paraId="2A268CAB" w14:textId="77777777" w:rsidR="00B03D06" w:rsidRPr="00B03D06" w:rsidRDefault="00B03D06" w:rsidP="00154922">
            <w:pPr>
              <w:rPr>
                <w:b/>
              </w:rPr>
            </w:pPr>
            <w:r w:rsidRPr="00B03D06">
              <w:rPr>
                <w:b/>
              </w:rPr>
              <w:t>Orga</w:t>
            </w:r>
            <w:r>
              <w:rPr>
                <w:b/>
              </w:rPr>
              <w:t>nization</w:t>
            </w:r>
          </w:p>
        </w:tc>
        <w:tc>
          <w:tcPr>
            <w:tcW w:w="2835" w:type="dxa"/>
          </w:tcPr>
          <w:p w14:paraId="23EF34C5" w14:textId="77777777" w:rsidR="00B03D06" w:rsidRPr="00B03D06" w:rsidRDefault="00B03D06" w:rsidP="00154922">
            <w:pPr>
              <w:rPr>
                <w:b/>
              </w:rPr>
            </w:pPr>
            <w:r>
              <w:rPr>
                <w:b/>
              </w:rPr>
              <w:t>Proposal Name</w:t>
            </w:r>
          </w:p>
        </w:tc>
        <w:tc>
          <w:tcPr>
            <w:tcW w:w="2835" w:type="dxa"/>
          </w:tcPr>
          <w:p w14:paraId="2AC82955" w14:textId="77777777" w:rsidR="00B03D06" w:rsidRPr="00B03D06" w:rsidRDefault="00B03D06" w:rsidP="00154922">
            <w:pPr>
              <w:rPr>
                <w:b/>
              </w:rPr>
            </w:pPr>
            <w:r>
              <w:rPr>
                <w:b/>
              </w:rPr>
              <w:t>Current Grant</w:t>
            </w:r>
          </w:p>
        </w:tc>
        <w:tc>
          <w:tcPr>
            <w:tcW w:w="2835" w:type="dxa"/>
          </w:tcPr>
          <w:p w14:paraId="5BE66B75" w14:textId="77777777" w:rsidR="00B03D06" w:rsidRPr="00B03D06" w:rsidRDefault="00B03D06" w:rsidP="00154922">
            <w:pPr>
              <w:rPr>
                <w:b/>
              </w:rPr>
            </w:pPr>
            <w:r>
              <w:rPr>
                <w:b/>
              </w:rPr>
              <w:t>Intended (2014)</w:t>
            </w:r>
          </w:p>
        </w:tc>
      </w:tr>
      <w:tr w:rsidR="00B03D06" w14:paraId="14495AF8" w14:textId="77777777" w:rsidTr="00154922">
        <w:tc>
          <w:tcPr>
            <w:tcW w:w="2834" w:type="dxa"/>
          </w:tcPr>
          <w:p w14:paraId="57D230E2" w14:textId="77777777" w:rsidR="00B03D06" w:rsidRDefault="00593902" w:rsidP="00154922">
            <w:r w:rsidRPr="00593902">
              <w:t>OR2011-21599</w:t>
            </w:r>
          </w:p>
          <w:p w14:paraId="35AA247F" w14:textId="77777777" w:rsidR="00E83CD1" w:rsidRDefault="00E83CD1" w:rsidP="00154922">
            <w:r>
              <w:t>12/1/2011-12/30/2013</w:t>
            </w:r>
          </w:p>
          <w:p w14:paraId="13BAC612" w14:textId="77777777" w:rsidR="00B03D06" w:rsidRPr="00B03D06" w:rsidRDefault="00B03D06" w:rsidP="00154922"/>
        </w:tc>
        <w:tc>
          <w:tcPr>
            <w:tcW w:w="2835" w:type="dxa"/>
          </w:tcPr>
          <w:p w14:paraId="7F4D6A31" w14:textId="5B46E02C" w:rsidR="00B03D06" w:rsidRPr="00B03D06" w:rsidRDefault="00593902" w:rsidP="00154922">
            <w:r w:rsidRPr="00593902">
              <w:t>Center for Innovations in Education</w:t>
            </w:r>
            <w:r w:rsidR="00E83CD1">
              <w:t xml:space="preserve"> (Azerbaijan)</w:t>
            </w:r>
          </w:p>
        </w:tc>
        <w:tc>
          <w:tcPr>
            <w:tcW w:w="2835" w:type="dxa"/>
          </w:tcPr>
          <w:p w14:paraId="57EFC8D8" w14:textId="77777777" w:rsidR="00B03D06" w:rsidRPr="00B03D06" w:rsidRDefault="00593902" w:rsidP="00154922">
            <w:r>
              <w:t>S</w:t>
            </w:r>
            <w:r w:rsidRPr="00593902">
              <w:t>ocial Rights Development - community-based strategies to include vulnerable and isolated children grant</w:t>
            </w:r>
          </w:p>
        </w:tc>
        <w:tc>
          <w:tcPr>
            <w:tcW w:w="2835" w:type="dxa"/>
          </w:tcPr>
          <w:p w14:paraId="24F8E7CD" w14:textId="77777777" w:rsidR="00B03D06" w:rsidRPr="00B03D06" w:rsidRDefault="00371891" w:rsidP="00371891">
            <w:pPr>
              <w:jc w:val="right"/>
            </w:pPr>
            <w:r>
              <w:t>41,455</w:t>
            </w:r>
          </w:p>
        </w:tc>
        <w:tc>
          <w:tcPr>
            <w:tcW w:w="2835" w:type="dxa"/>
          </w:tcPr>
          <w:p w14:paraId="7BE17B6F" w14:textId="77777777" w:rsidR="00B03D06" w:rsidRPr="00B03D06" w:rsidRDefault="00B03D06" w:rsidP="00154922"/>
        </w:tc>
      </w:tr>
      <w:tr w:rsidR="00B03D06" w14:paraId="04F984CD" w14:textId="77777777" w:rsidTr="00154922">
        <w:tc>
          <w:tcPr>
            <w:tcW w:w="2834" w:type="dxa"/>
          </w:tcPr>
          <w:p w14:paraId="4912CF20" w14:textId="77777777" w:rsidR="00B03D06" w:rsidRDefault="000759FB" w:rsidP="00154922">
            <w:r w:rsidRPr="000759FB">
              <w:t>OR2013-08385</w:t>
            </w:r>
          </w:p>
          <w:p w14:paraId="5D33A97E" w14:textId="71A0E1FA" w:rsidR="00B03D06" w:rsidRPr="00B03D06" w:rsidRDefault="0085663B" w:rsidP="00154922">
            <w:r>
              <w:t>12/31/13 – 5/1/15</w:t>
            </w:r>
          </w:p>
        </w:tc>
        <w:tc>
          <w:tcPr>
            <w:tcW w:w="2835" w:type="dxa"/>
          </w:tcPr>
          <w:p w14:paraId="21FA38F7" w14:textId="77777777" w:rsidR="00B03D06" w:rsidRPr="00B03D06" w:rsidRDefault="000759FB" w:rsidP="00154922">
            <w:r w:rsidRPr="000759FB">
              <w:t>Pedagogical Center of Montenegro</w:t>
            </w:r>
          </w:p>
        </w:tc>
        <w:tc>
          <w:tcPr>
            <w:tcW w:w="2835" w:type="dxa"/>
          </w:tcPr>
          <w:p w14:paraId="17682EAE" w14:textId="77777777" w:rsidR="00B03D06" w:rsidRPr="00B03D06" w:rsidRDefault="000759FB" w:rsidP="00154922">
            <w:r w:rsidRPr="000759FB">
              <w:t>Building Support and Development of Professional Capacities</w:t>
            </w:r>
          </w:p>
        </w:tc>
        <w:tc>
          <w:tcPr>
            <w:tcW w:w="2835" w:type="dxa"/>
          </w:tcPr>
          <w:p w14:paraId="12D37F9D" w14:textId="77777777" w:rsidR="00B03D06" w:rsidRPr="00B03D06" w:rsidRDefault="00371891" w:rsidP="00371891">
            <w:pPr>
              <w:jc w:val="right"/>
            </w:pPr>
            <w:r>
              <w:t>32,641</w:t>
            </w:r>
          </w:p>
        </w:tc>
        <w:tc>
          <w:tcPr>
            <w:tcW w:w="2835" w:type="dxa"/>
          </w:tcPr>
          <w:p w14:paraId="56D35891" w14:textId="77777777" w:rsidR="00B03D06" w:rsidRPr="00B03D06" w:rsidRDefault="00B03D06" w:rsidP="00154922"/>
        </w:tc>
      </w:tr>
      <w:tr w:rsidR="00B03D06" w14:paraId="1C3051A3" w14:textId="77777777" w:rsidTr="00154922">
        <w:tc>
          <w:tcPr>
            <w:tcW w:w="2834" w:type="dxa"/>
          </w:tcPr>
          <w:p w14:paraId="440A2E7A" w14:textId="77777777" w:rsidR="00B03D06" w:rsidRDefault="000759FB" w:rsidP="00154922">
            <w:r w:rsidRPr="000759FB">
              <w:t>OR2011-21101</w:t>
            </w:r>
          </w:p>
          <w:p w14:paraId="736862F1" w14:textId="55A5E57F" w:rsidR="00B03D06" w:rsidRPr="00B03D06" w:rsidRDefault="0085663B" w:rsidP="00154922">
            <w:r>
              <w:t>12/31/11 - 12/31/13</w:t>
            </w:r>
          </w:p>
        </w:tc>
        <w:tc>
          <w:tcPr>
            <w:tcW w:w="2835" w:type="dxa"/>
          </w:tcPr>
          <w:p w14:paraId="5862178C" w14:textId="77777777" w:rsidR="00B03D06" w:rsidRDefault="000759FB" w:rsidP="00E83CD1">
            <w:r w:rsidRPr="000759FB">
              <w:t>Center for Innovative Education</w:t>
            </w:r>
            <w:r w:rsidR="00E83CD1">
              <w:t xml:space="preserve"> </w:t>
            </w:r>
            <w:r w:rsidR="0085663B">
              <w:t>(Lithuania)</w:t>
            </w:r>
          </w:p>
          <w:p w14:paraId="06A8B9C8" w14:textId="77777777" w:rsidR="00B03D06" w:rsidRPr="00B03D06" w:rsidRDefault="00B03D06" w:rsidP="00154922"/>
        </w:tc>
        <w:tc>
          <w:tcPr>
            <w:tcW w:w="2835" w:type="dxa"/>
          </w:tcPr>
          <w:p w14:paraId="11EBD572" w14:textId="77777777" w:rsidR="00B03D06" w:rsidRPr="00B03D06" w:rsidRDefault="000759FB" w:rsidP="00154922">
            <w:r w:rsidRPr="000759FB">
              <w:t>Promoting Innovation for Equity and Access to High Quality Early Education and Develo</w:t>
            </w:r>
            <w:r>
              <w:t>pment</w:t>
            </w:r>
          </w:p>
        </w:tc>
        <w:tc>
          <w:tcPr>
            <w:tcW w:w="2835" w:type="dxa"/>
          </w:tcPr>
          <w:p w14:paraId="1F683B33" w14:textId="77777777" w:rsidR="00B03D06" w:rsidRPr="00B03D06" w:rsidRDefault="00371891" w:rsidP="00371891">
            <w:pPr>
              <w:jc w:val="right"/>
            </w:pPr>
            <w:r>
              <w:t>17,747</w:t>
            </w:r>
          </w:p>
        </w:tc>
        <w:tc>
          <w:tcPr>
            <w:tcW w:w="2835" w:type="dxa"/>
          </w:tcPr>
          <w:p w14:paraId="7CB3E39F" w14:textId="77777777" w:rsidR="00B03D06" w:rsidRPr="00B03D06" w:rsidRDefault="00B03D06" w:rsidP="00154922"/>
        </w:tc>
      </w:tr>
      <w:tr w:rsidR="00B03D06" w14:paraId="39FCD81D" w14:textId="77777777" w:rsidTr="002C4697">
        <w:trPr>
          <w:trHeight w:val="656"/>
        </w:trPr>
        <w:tc>
          <w:tcPr>
            <w:tcW w:w="2834" w:type="dxa"/>
          </w:tcPr>
          <w:p w14:paraId="462E2A9A" w14:textId="77777777" w:rsidR="00B03D06" w:rsidRDefault="00B54180" w:rsidP="00B54180">
            <w:pPr>
              <w:jc w:val="both"/>
            </w:pPr>
            <w:r w:rsidRPr="00B54180">
              <w:t>OR2013-08444</w:t>
            </w:r>
          </w:p>
          <w:p w14:paraId="04B88BE5" w14:textId="7425407E" w:rsidR="00B03D06" w:rsidRPr="00B03D06" w:rsidRDefault="0085663B" w:rsidP="00B54180">
            <w:pPr>
              <w:jc w:val="both"/>
            </w:pPr>
            <w:r>
              <w:t>12/31/13 – 12/31/15</w:t>
            </w:r>
          </w:p>
        </w:tc>
        <w:tc>
          <w:tcPr>
            <w:tcW w:w="2835" w:type="dxa"/>
          </w:tcPr>
          <w:p w14:paraId="36DB9414" w14:textId="77777777" w:rsidR="00B03D06" w:rsidRPr="00B03D06" w:rsidRDefault="00B54180" w:rsidP="00154922">
            <w:r w:rsidRPr="00B54180">
              <w:t>Kosova Education Center</w:t>
            </w:r>
          </w:p>
        </w:tc>
        <w:tc>
          <w:tcPr>
            <w:tcW w:w="2835" w:type="dxa"/>
          </w:tcPr>
          <w:p w14:paraId="20CC8C79" w14:textId="77777777" w:rsidR="00B03D06" w:rsidRPr="00B03D06" w:rsidRDefault="00B54180" w:rsidP="00154922">
            <w:r w:rsidRPr="00B54180">
              <w:t>Scaling Up Quality Early Childhood System in Kosovo</w:t>
            </w:r>
          </w:p>
        </w:tc>
        <w:tc>
          <w:tcPr>
            <w:tcW w:w="2835" w:type="dxa"/>
          </w:tcPr>
          <w:p w14:paraId="6235C330" w14:textId="77777777" w:rsidR="00B03D06" w:rsidRPr="00B03D06" w:rsidRDefault="00371891" w:rsidP="00371891">
            <w:pPr>
              <w:jc w:val="right"/>
            </w:pPr>
            <w:r>
              <w:t>47,674</w:t>
            </w:r>
          </w:p>
        </w:tc>
        <w:tc>
          <w:tcPr>
            <w:tcW w:w="2835" w:type="dxa"/>
          </w:tcPr>
          <w:p w14:paraId="438E0259" w14:textId="77777777" w:rsidR="00B03D06" w:rsidRPr="00B03D06" w:rsidRDefault="00B03D06" w:rsidP="00154922"/>
        </w:tc>
      </w:tr>
      <w:tr w:rsidR="00682672" w14:paraId="2E1CC165" w14:textId="77777777" w:rsidTr="00154922">
        <w:tc>
          <w:tcPr>
            <w:tcW w:w="2834" w:type="dxa"/>
          </w:tcPr>
          <w:p w14:paraId="542806DA" w14:textId="77777777" w:rsidR="00682672" w:rsidRDefault="00682672" w:rsidP="00682672">
            <w:r w:rsidRPr="00682672">
              <w:t>OR2013-08250</w:t>
            </w:r>
          </w:p>
          <w:p w14:paraId="33FBAAD3" w14:textId="1E9BB463" w:rsidR="00682672" w:rsidRPr="00682672" w:rsidRDefault="0085663B" w:rsidP="00682672">
            <w:r>
              <w:t>10/1/13 – 9/30/14</w:t>
            </w:r>
          </w:p>
        </w:tc>
        <w:tc>
          <w:tcPr>
            <w:tcW w:w="2835" w:type="dxa"/>
          </w:tcPr>
          <w:p w14:paraId="58D535C5" w14:textId="77777777" w:rsidR="00682672" w:rsidRPr="00682672" w:rsidRDefault="00682672" w:rsidP="00682672">
            <w:r w:rsidRPr="00682672">
              <w:t>Mongolian Education Alliance</w:t>
            </w:r>
          </w:p>
        </w:tc>
        <w:tc>
          <w:tcPr>
            <w:tcW w:w="2835" w:type="dxa"/>
          </w:tcPr>
          <w:p w14:paraId="067CAD99" w14:textId="77777777" w:rsidR="00682672" w:rsidRPr="00682672" w:rsidRDefault="00682672" w:rsidP="00682672">
            <w:r w:rsidRPr="00682672">
              <w:t>Institutional Support - Staff Development and Inclusive Education</w:t>
            </w:r>
          </w:p>
        </w:tc>
        <w:tc>
          <w:tcPr>
            <w:tcW w:w="2835" w:type="dxa"/>
          </w:tcPr>
          <w:p w14:paraId="781C70B0" w14:textId="77777777" w:rsidR="00682672" w:rsidRPr="00682672" w:rsidRDefault="00682672" w:rsidP="00682672">
            <w:pPr>
              <w:jc w:val="right"/>
            </w:pPr>
            <w:r w:rsidRPr="00682672">
              <w:t xml:space="preserve"> 54,800 ECP within a total grant of 122,800</w:t>
            </w:r>
          </w:p>
        </w:tc>
        <w:tc>
          <w:tcPr>
            <w:tcW w:w="2835" w:type="dxa"/>
          </w:tcPr>
          <w:p w14:paraId="761C1349" w14:textId="77777777" w:rsidR="00682672" w:rsidRPr="0096450D" w:rsidRDefault="00682672" w:rsidP="00682672">
            <w:pPr>
              <w:jc w:val="right"/>
              <w:rPr>
                <w:highlight w:val="yellow"/>
              </w:rPr>
            </w:pPr>
          </w:p>
        </w:tc>
      </w:tr>
      <w:tr w:rsidR="00682672" w14:paraId="1D45FE31" w14:textId="77777777" w:rsidTr="00154922">
        <w:tc>
          <w:tcPr>
            <w:tcW w:w="2834" w:type="dxa"/>
          </w:tcPr>
          <w:p w14:paraId="5663EF9D" w14:textId="77777777" w:rsidR="00682672" w:rsidRPr="00F13D1D" w:rsidRDefault="00682672" w:rsidP="00682672">
            <w:pPr>
              <w:jc w:val="both"/>
            </w:pPr>
            <w:r w:rsidRPr="002C4697">
              <w:t>han201312112</w:t>
            </w:r>
          </w:p>
          <w:p w14:paraId="20340C7F" w14:textId="52EC35F9" w:rsidR="00682672" w:rsidRPr="00B54180" w:rsidRDefault="00F13D1D" w:rsidP="00682672">
            <w:pPr>
              <w:jc w:val="both"/>
            </w:pPr>
            <w:r w:rsidRPr="00F13D1D">
              <w:t>3/1/14 – 8/31/15</w:t>
            </w:r>
          </w:p>
        </w:tc>
        <w:tc>
          <w:tcPr>
            <w:tcW w:w="2835" w:type="dxa"/>
          </w:tcPr>
          <w:p w14:paraId="07D01E96" w14:textId="1ACC8C8D" w:rsidR="00682672" w:rsidRPr="00B54180" w:rsidRDefault="007D7696" w:rsidP="00682672">
            <w:r>
              <w:t>Center for Educational Initiatives Step by Step (Bosnia)</w:t>
            </w:r>
          </w:p>
        </w:tc>
        <w:tc>
          <w:tcPr>
            <w:tcW w:w="2835" w:type="dxa"/>
          </w:tcPr>
          <w:p w14:paraId="563207AE" w14:textId="77777777" w:rsidR="00682672" w:rsidRPr="00B54180" w:rsidRDefault="00682672" w:rsidP="00682672">
            <w:r>
              <w:t>Equity through Literacy</w:t>
            </w:r>
          </w:p>
        </w:tc>
        <w:tc>
          <w:tcPr>
            <w:tcW w:w="2835" w:type="dxa"/>
          </w:tcPr>
          <w:p w14:paraId="585D77F9" w14:textId="77777777" w:rsidR="00682672" w:rsidRPr="00B54180" w:rsidRDefault="00682672" w:rsidP="00682672">
            <w:pPr>
              <w:jc w:val="right"/>
            </w:pPr>
            <w:r w:rsidRPr="002C4697">
              <w:t>57,459</w:t>
            </w:r>
          </w:p>
        </w:tc>
        <w:tc>
          <w:tcPr>
            <w:tcW w:w="2835" w:type="dxa"/>
          </w:tcPr>
          <w:p w14:paraId="14D07C87" w14:textId="77777777" w:rsidR="00682672" w:rsidRPr="00B03D06" w:rsidRDefault="00682672" w:rsidP="00682672"/>
        </w:tc>
      </w:tr>
      <w:tr w:rsidR="00682672" w14:paraId="154656E1" w14:textId="77777777" w:rsidTr="00154922">
        <w:tc>
          <w:tcPr>
            <w:tcW w:w="2834" w:type="dxa"/>
          </w:tcPr>
          <w:p w14:paraId="21356BA7" w14:textId="77777777" w:rsidR="00682672" w:rsidRPr="002C4697" w:rsidRDefault="00682672" w:rsidP="00B54180">
            <w:pPr>
              <w:jc w:val="both"/>
            </w:pPr>
          </w:p>
        </w:tc>
        <w:tc>
          <w:tcPr>
            <w:tcW w:w="2835" w:type="dxa"/>
          </w:tcPr>
          <w:p w14:paraId="196FB4F2" w14:textId="6343EF5B" w:rsidR="00682672" w:rsidRPr="002C4697" w:rsidRDefault="007D2E19" w:rsidP="002C4697">
            <w:r>
              <w:t>Unallocated</w:t>
            </w:r>
          </w:p>
        </w:tc>
        <w:tc>
          <w:tcPr>
            <w:tcW w:w="2835" w:type="dxa"/>
          </w:tcPr>
          <w:p w14:paraId="6D7D6222" w14:textId="40426A6C" w:rsidR="00682672" w:rsidRDefault="007D2E19" w:rsidP="002C4697">
            <w:r>
              <w:t>Innovative Grants 2014</w:t>
            </w:r>
          </w:p>
        </w:tc>
        <w:tc>
          <w:tcPr>
            <w:tcW w:w="2835" w:type="dxa"/>
          </w:tcPr>
          <w:p w14:paraId="7E2A915B" w14:textId="77777777" w:rsidR="00682672" w:rsidRPr="002C4697" w:rsidRDefault="00682672" w:rsidP="00371891">
            <w:pPr>
              <w:jc w:val="right"/>
            </w:pPr>
          </w:p>
        </w:tc>
        <w:tc>
          <w:tcPr>
            <w:tcW w:w="2835" w:type="dxa"/>
          </w:tcPr>
          <w:p w14:paraId="42175C8D" w14:textId="77777777" w:rsidR="00682672" w:rsidRPr="00B03D06" w:rsidRDefault="00682672" w:rsidP="00371891">
            <w:pPr>
              <w:jc w:val="right"/>
            </w:pPr>
            <w:r>
              <w:t>300,000</w:t>
            </w:r>
          </w:p>
        </w:tc>
      </w:tr>
      <w:tr w:rsidR="00682672" w:rsidRPr="00A82B4E" w14:paraId="653DF772" w14:textId="77777777" w:rsidTr="00154922">
        <w:tc>
          <w:tcPr>
            <w:tcW w:w="2834" w:type="dxa"/>
          </w:tcPr>
          <w:p w14:paraId="467FBE6B" w14:textId="77777777" w:rsidR="00682672" w:rsidRPr="00B03D06" w:rsidRDefault="00682672" w:rsidP="00154922">
            <w:pPr>
              <w:jc w:val="right"/>
              <w:rPr>
                <w:b/>
                <w:i/>
              </w:rPr>
            </w:pPr>
            <w:r>
              <w:rPr>
                <w:b/>
                <w:i/>
              </w:rPr>
              <w:t>Sub-Total</w:t>
            </w:r>
          </w:p>
        </w:tc>
        <w:tc>
          <w:tcPr>
            <w:tcW w:w="2835" w:type="dxa"/>
          </w:tcPr>
          <w:p w14:paraId="2DB8F00E" w14:textId="77777777" w:rsidR="00682672" w:rsidRPr="00B03D06" w:rsidRDefault="00682672" w:rsidP="00154922"/>
        </w:tc>
        <w:tc>
          <w:tcPr>
            <w:tcW w:w="2835" w:type="dxa"/>
          </w:tcPr>
          <w:p w14:paraId="2ADE131E" w14:textId="77777777" w:rsidR="00682672" w:rsidRPr="00B03D06" w:rsidRDefault="00682672" w:rsidP="00154922"/>
        </w:tc>
        <w:tc>
          <w:tcPr>
            <w:tcW w:w="2835" w:type="dxa"/>
          </w:tcPr>
          <w:p w14:paraId="24902B0F" w14:textId="75BD8D06" w:rsidR="00682672" w:rsidRPr="0056134C" w:rsidRDefault="00961793" w:rsidP="0056134C">
            <w:pPr>
              <w:jc w:val="right"/>
              <w:rPr>
                <w:b/>
              </w:rPr>
            </w:pPr>
            <w:r>
              <w:rPr>
                <w:b/>
              </w:rPr>
              <w:t>251,776</w:t>
            </w:r>
          </w:p>
        </w:tc>
        <w:tc>
          <w:tcPr>
            <w:tcW w:w="2835" w:type="dxa"/>
          </w:tcPr>
          <w:p w14:paraId="49D0AB07" w14:textId="58B20F81" w:rsidR="00682672" w:rsidRPr="00A82B4E" w:rsidRDefault="00553297" w:rsidP="00553297">
            <w:pPr>
              <w:jc w:val="right"/>
              <w:rPr>
                <w:b/>
              </w:rPr>
            </w:pPr>
            <w:r w:rsidRPr="00A82B4E">
              <w:rPr>
                <w:b/>
              </w:rPr>
              <w:t>300,000</w:t>
            </w:r>
          </w:p>
        </w:tc>
      </w:tr>
    </w:tbl>
    <w:p w14:paraId="154AAA55" w14:textId="77777777" w:rsidR="00B03D06" w:rsidRDefault="00B03D06" w:rsidP="00B03D06">
      <w:pPr>
        <w:ind w:left="360"/>
        <w:rPr>
          <w:u w:val="single"/>
        </w:rPr>
      </w:pPr>
    </w:p>
    <w:p w14:paraId="6C753127" w14:textId="03A449FE" w:rsidR="00B03D06" w:rsidRPr="00AA0872" w:rsidRDefault="00B03D06" w:rsidP="00B03D06">
      <w:pPr>
        <w:ind w:left="360"/>
      </w:pPr>
      <w:r w:rsidRPr="00AA0872">
        <w:rPr>
          <w:b/>
        </w:rPr>
        <w:t>Technical Assistance to Innovative Grants:</w:t>
      </w:r>
      <w:r w:rsidR="00AA0872" w:rsidRPr="00AA0872">
        <w:rPr>
          <w:b/>
        </w:rPr>
        <w:t xml:space="preserve"> </w:t>
      </w:r>
      <w:r w:rsidR="00AA0872" w:rsidRPr="00AA0872">
        <w:t>Technical assistance on ISSA Quality S</w:t>
      </w:r>
      <w:r w:rsidR="00961793">
        <w:t>tandards will be provided to newly awarded</w:t>
      </w:r>
      <w:r w:rsidR="00AA0872" w:rsidRPr="00AA0872">
        <w:t xml:space="preserve"> projects in Mongolia, Montenegro and Kosovo by</w:t>
      </w:r>
      <w:r w:rsidR="00AA0872">
        <w:t xml:space="preserve"> ISSA.  OSF will provide an evaluator to assess and document the results of the projects in Kosovo and Montenegro, which pilot use of the ISSA teacher standards at national level with the Ministries of Education.</w:t>
      </w:r>
    </w:p>
    <w:p w14:paraId="66EBA0CC" w14:textId="1B4AF149" w:rsidR="007447E7" w:rsidRPr="00B03D06" w:rsidRDefault="0080079A" w:rsidP="00B96D86">
      <w:pPr>
        <w:pStyle w:val="ListParagraph"/>
        <w:numPr>
          <w:ilvl w:val="0"/>
          <w:numId w:val="10"/>
        </w:numPr>
        <w:rPr>
          <w:u w:val="single"/>
        </w:rPr>
      </w:pPr>
      <w:r w:rsidRPr="00C80EBA">
        <w:rPr>
          <w:b/>
          <w:u w:val="single"/>
        </w:rPr>
        <w:t>Public Communications:  Step by Step 20</w:t>
      </w:r>
      <w:r w:rsidRPr="00C80EBA">
        <w:rPr>
          <w:b/>
          <w:u w:val="single"/>
          <w:vertAlign w:val="superscript"/>
        </w:rPr>
        <w:t>th</w:t>
      </w:r>
      <w:r w:rsidRPr="00C80EBA">
        <w:rPr>
          <w:b/>
          <w:u w:val="single"/>
        </w:rPr>
        <w:t xml:space="preserve"> Anniversary</w:t>
      </w:r>
      <w:r w:rsidR="004B4D65">
        <w:t xml:space="preserve"> – 2014 is the 20</w:t>
      </w:r>
      <w:r w:rsidR="004B4D65" w:rsidRPr="004B4D65">
        <w:rPr>
          <w:vertAlign w:val="superscript"/>
        </w:rPr>
        <w:t>th</w:t>
      </w:r>
      <w:r w:rsidR="004B4D65">
        <w:t xml:space="preserve"> Anniversary of the Step by Step Program</w:t>
      </w:r>
      <w:r w:rsidR="00961793">
        <w:t>, which will be celebrated in Budapest from October 10-12, 2014, and this will be featured</w:t>
      </w:r>
      <w:r w:rsidR="004B4D65">
        <w:t xml:space="preserve"> in </w:t>
      </w:r>
      <w:r w:rsidR="00961793">
        <w:t>OSF</w:t>
      </w:r>
      <w:r w:rsidR="004B4D65">
        <w:t xml:space="preserve"> communications.</w:t>
      </w:r>
    </w:p>
    <w:p w14:paraId="35DC5AD6" w14:textId="78294B8A" w:rsidR="00E56B39" w:rsidRDefault="00E56B39">
      <w:pPr>
        <w:rPr>
          <w:b/>
          <w:sz w:val="36"/>
          <w:szCs w:val="36"/>
          <w:u w:val="single"/>
        </w:rPr>
      </w:pPr>
    </w:p>
    <w:p w14:paraId="0887ED38" w14:textId="04185E0A" w:rsidR="00961793" w:rsidRPr="00961793" w:rsidRDefault="0080079A">
      <w:pPr>
        <w:rPr>
          <w:b/>
          <w:sz w:val="36"/>
          <w:szCs w:val="36"/>
          <w:u w:val="single"/>
        </w:rPr>
      </w:pPr>
      <w:r w:rsidRPr="00961793">
        <w:rPr>
          <w:b/>
          <w:sz w:val="36"/>
          <w:szCs w:val="36"/>
          <w:u w:val="single"/>
        </w:rPr>
        <w:t>Other related ECP grants/activities:</w:t>
      </w:r>
    </w:p>
    <w:p w14:paraId="14100BE1" w14:textId="77777777" w:rsidR="00256BA4" w:rsidRPr="00C80EBA" w:rsidRDefault="00256BA4" w:rsidP="00B96D86">
      <w:pPr>
        <w:pStyle w:val="ListParagraph"/>
        <w:numPr>
          <w:ilvl w:val="0"/>
          <w:numId w:val="10"/>
        </w:numPr>
        <w:rPr>
          <w:b/>
          <w:u w:val="single"/>
        </w:rPr>
      </w:pPr>
      <w:r w:rsidRPr="00C80EBA">
        <w:rPr>
          <w:b/>
          <w:u w:val="single"/>
        </w:rPr>
        <w:t>Capacity Development:  Materials and Networks</w:t>
      </w:r>
    </w:p>
    <w:p w14:paraId="46A46605" w14:textId="7CFC0CB5" w:rsidR="00256BA4" w:rsidRDefault="00256BA4" w:rsidP="00256BA4">
      <w:pPr>
        <w:pStyle w:val="ListParagraph"/>
        <w:numPr>
          <w:ilvl w:val="0"/>
          <w:numId w:val="6"/>
        </w:numPr>
      </w:pPr>
      <w:r w:rsidRPr="00AA0872">
        <w:rPr>
          <w:b/>
        </w:rPr>
        <w:t>Materials Redevelopment Project (Central Europe and Eurasia/Africa)</w:t>
      </w:r>
      <w:r w:rsidR="00AA0872">
        <w:t xml:space="preserve"> – ECP is updating the initial Step by Step </w:t>
      </w:r>
      <w:r w:rsidR="007D2E19">
        <w:t xml:space="preserve">teacher </w:t>
      </w:r>
      <w:r w:rsidR="00AA0872">
        <w:t xml:space="preserve">resources for preschools (children 3-5 years of age) for use in Africa and Central Europe/Eurasia.  Two teams of local experts and 2 international experts are midway through the redevelopment process. </w:t>
      </w:r>
      <w:r w:rsidR="007D2E19">
        <w:t xml:space="preserve">Revised teacher resources </w:t>
      </w:r>
      <w:r w:rsidR="00AA0872">
        <w:t>are expected to be a source of income for SbS NGOs and to provide new resources to ECD in Africa.</w:t>
      </w:r>
    </w:p>
    <w:p w14:paraId="2BEA98E5" w14:textId="3438ACA7" w:rsidR="00256BA4" w:rsidRPr="00BE745F" w:rsidRDefault="00256BA4" w:rsidP="00256BA4">
      <w:pPr>
        <w:pStyle w:val="ListParagraph"/>
        <w:numPr>
          <w:ilvl w:val="0"/>
          <w:numId w:val="6"/>
        </w:numPr>
        <w:rPr>
          <w:b/>
        </w:rPr>
      </w:pPr>
      <w:r w:rsidRPr="00AA0872">
        <w:rPr>
          <w:b/>
        </w:rPr>
        <w:t>Networking Meeting</w:t>
      </w:r>
      <w:r w:rsidR="00AA0872">
        <w:rPr>
          <w:b/>
        </w:rPr>
        <w:t xml:space="preserve"> </w:t>
      </w:r>
      <w:r w:rsidR="00AA0872">
        <w:t>– ECP will co-host a meeting of the ECD regional networks</w:t>
      </w:r>
      <w:r w:rsidR="007D7696">
        <w:t>, including ISSA,</w:t>
      </w:r>
      <w:r w:rsidR="00AA0872">
        <w:t xml:space="preserve"> to support their capacity development ($24,300)</w:t>
      </w:r>
    </w:p>
    <w:p w14:paraId="615D5279" w14:textId="77777777" w:rsidR="00BE745F" w:rsidRPr="00AA0872" w:rsidRDefault="00BE745F" w:rsidP="00BE745F">
      <w:pPr>
        <w:pStyle w:val="ListParagraph"/>
        <w:ind w:left="1080"/>
        <w:rPr>
          <w:b/>
        </w:rPr>
      </w:pPr>
    </w:p>
    <w:p w14:paraId="61F8632E" w14:textId="435BE0F0" w:rsidR="007447E7" w:rsidRPr="00C80EBA" w:rsidRDefault="0080079A" w:rsidP="00B96D86">
      <w:pPr>
        <w:pStyle w:val="ListParagraph"/>
        <w:numPr>
          <w:ilvl w:val="0"/>
          <w:numId w:val="10"/>
        </w:numPr>
        <w:rPr>
          <w:b/>
          <w:u w:val="single"/>
        </w:rPr>
      </w:pPr>
      <w:r w:rsidRPr="00C80EBA">
        <w:rPr>
          <w:b/>
          <w:u w:val="single"/>
        </w:rPr>
        <w:t>Demonstration Projects:  Inclusive Education</w:t>
      </w:r>
      <w:r w:rsidR="007447E7" w:rsidRPr="00C80EBA">
        <w:rPr>
          <w:b/>
          <w:u w:val="single"/>
        </w:rPr>
        <w:t xml:space="preserve"> Operated by SbS NGOs</w:t>
      </w:r>
      <w:r w:rsidR="009433C4" w:rsidRPr="00C80EBA">
        <w:rPr>
          <w:b/>
          <w:u w:val="single"/>
        </w:rPr>
        <w:t xml:space="preserve"> (</w:t>
      </w:r>
      <w:r w:rsidR="009433C4" w:rsidRPr="00C80EBA">
        <w:rPr>
          <w:b/>
          <w:i/>
          <w:u w:val="single"/>
        </w:rPr>
        <w:t>TAG: SbS Inclusive Education)</w:t>
      </w:r>
    </w:p>
    <w:p w14:paraId="1101BB53" w14:textId="36D13539" w:rsidR="00F1115B" w:rsidRPr="009433C4" w:rsidRDefault="00BE745F" w:rsidP="00F1115B">
      <w:r>
        <w:t>ECP has awarded grants to NGOs in the region implementing innovative Inclusive Education projects, through a competitive process.  Approximately half of these grantees are Step by Step NGOs.</w:t>
      </w:r>
    </w:p>
    <w:tbl>
      <w:tblPr>
        <w:tblStyle w:val="TableGrid"/>
        <w:tblW w:w="0" w:type="auto"/>
        <w:tblLook w:val="04A0" w:firstRow="1" w:lastRow="0" w:firstColumn="1" w:lastColumn="0" w:noHBand="0" w:noVBand="1"/>
      </w:tblPr>
      <w:tblGrid>
        <w:gridCol w:w="2834"/>
        <w:gridCol w:w="2835"/>
        <w:gridCol w:w="2835"/>
        <w:gridCol w:w="2835"/>
        <w:gridCol w:w="2835"/>
      </w:tblGrid>
      <w:tr w:rsidR="00B03D06" w14:paraId="6BFF1EE8" w14:textId="77777777" w:rsidTr="00154922">
        <w:tc>
          <w:tcPr>
            <w:tcW w:w="2834" w:type="dxa"/>
          </w:tcPr>
          <w:p w14:paraId="0A7C09F1" w14:textId="77777777" w:rsidR="00B03D06" w:rsidRPr="00B03D06" w:rsidRDefault="00B03D06" w:rsidP="0047553B">
            <w:pPr>
              <w:rPr>
                <w:b/>
              </w:rPr>
            </w:pPr>
            <w:r w:rsidRPr="00B03D06">
              <w:rPr>
                <w:b/>
              </w:rPr>
              <w:t>Grant</w:t>
            </w:r>
            <w:r w:rsidR="0047553B">
              <w:rPr>
                <w:b/>
              </w:rPr>
              <w:t xml:space="preserve"> / BA ID</w:t>
            </w:r>
            <w:r w:rsidR="00682672">
              <w:rPr>
                <w:b/>
              </w:rPr>
              <w:t>/Period</w:t>
            </w:r>
          </w:p>
        </w:tc>
        <w:tc>
          <w:tcPr>
            <w:tcW w:w="2835" w:type="dxa"/>
          </w:tcPr>
          <w:p w14:paraId="53960B29" w14:textId="77777777" w:rsidR="00B03D06" w:rsidRPr="00B03D06" w:rsidRDefault="00B03D06" w:rsidP="00154922">
            <w:pPr>
              <w:rPr>
                <w:b/>
              </w:rPr>
            </w:pPr>
            <w:r w:rsidRPr="00B03D06">
              <w:rPr>
                <w:b/>
              </w:rPr>
              <w:t>Orga</w:t>
            </w:r>
            <w:r>
              <w:rPr>
                <w:b/>
              </w:rPr>
              <w:t>nization</w:t>
            </w:r>
          </w:p>
        </w:tc>
        <w:tc>
          <w:tcPr>
            <w:tcW w:w="2835" w:type="dxa"/>
          </w:tcPr>
          <w:p w14:paraId="3E370EF8" w14:textId="77777777" w:rsidR="00B03D06" w:rsidRPr="00B03D06" w:rsidRDefault="00B03D06" w:rsidP="00154922">
            <w:pPr>
              <w:rPr>
                <w:b/>
              </w:rPr>
            </w:pPr>
            <w:r>
              <w:rPr>
                <w:b/>
              </w:rPr>
              <w:t>Proposal Name</w:t>
            </w:r>
          </w:p>
        </w:tc>
        <w:tc>
          <w:tcPr>
            <w:tcW w:w="2835" w:type="dxa"/>
          </w:tcPr>
          <w:p w14:paraId="61460939" w14:textId="77777777" w:rsidR="00B03D06" w:rsidRPr="00B03D06" w:rsidRDefault="00B03D06" w:rsidP="00154922">
            <w:pPr>
              <w:rPr>
                <w:b/>
              </w:rPr>
            </w:pPr>
            <w:r>
              <w:rPr>
                <w:b/>
              </w:rPr>
              <w:t>Current Grant</w:t>
            </w:r>
          </w:p>
        </w:tc>
        <w:tc>
          <w:tcPr>
            <w:tcW w:w="2835" w:type="dxa"/>
          </w:tcPr>
          <w:p w14:paraId="56DCB456" w14:textId="77777777" w:rsidR="00B03D06" w:rsidRPr="00B03D06" w:rsidRDefault="00B03D06" w:rsidP="00154922">
            <w:pPr>
              <w:rPr>
                <w:b/>
              </w:rPr>
            </w:pPr>
            <w:r>
              <w:rPr>
                <w:b/>
              </w:rPr>
              <w:t>Intended (2014)</w:t>
            </w:r>
          </w:p>
        </w:tc>
      </w:tr>
      <w:tr w:rsidR="00B03D06" w14:paraId="03CE6631" w14:textId="77777777" w:rsidTr="00154922">
        <w:tc>
          <w:tcPr>
            <w:tcW w:w="2834" w:type="dxa"/>
          </w:tcPr>
          <w:p w14:paraId="18AF1D73" w14:textId="77777777" w:rsidR="00B03D06" w:rsidRDefault="0047553B" w:rsidP="00154922">
            <w:r w:rsidRPr="0047553B">
              <w:t>OR2013-10702</w:t>
            </w:r>
          </w:p>
          <w:p w14:paraId="3551980D" w14:textId="11098422" w:rsidR="00B03D06" w:rsidRPr="00B03D06" w:rsidRDefault="0085663B" w:rsidP="00154922">
            <w:r>
              <w:t>12/1/13 – 12/31/15</w:t>
            </w:r>
          </w:p>
        </w:tc>
        <w:tc>
          <w:tcPr>
            <w:tcW w:w="2835" w:type="dxa"/>
          </w:tcPr>
          <w:p w14:paraId="1643089C" w14:textId="351EC2CA" w:rsidR="00B03D06" w:rsidRPr="00B03D06" w:rsidRDefault="0047553B" w:rsidP="00154922">
            <w:r w:rsidRPr="0047553B">
              <w:t>Center for Innovations in Education</w:t>
            </w:r>
            <w:r w:rsidR="0085663B">
              <w:t xml:space="preserve"> (Azerbaijan)</w:t>
            </w:r>
          </w:p>
        </w:tc>
        <w:tc>
          <w:tcPr>
            <w:tcW w:w="2835" w:type="dxa"/>
          </w:tcPr>
          <w:p w14:paraId="24AE1301" w14:textId="77777777" w:rsidR="00B03D06" w:rsidRPr="00B03D06" w:rsidRDefault="0047553B" w:rsidP="00154922">
            <w:r w:rsidRPr="0047553B">
              <w:t>Promoting inclusive education through an index for inclusion in Azerbaijan</w:t>
            </w:r>
          </w:p>
        </w:tc>
        <w:tc>
          <w:tcPr>
            <w:tcW w:w="2835" w:type="dxa"/>
          </w:tcPr>
          <w:p w14:paraId="451BC808" w14:textId="77777777" w:rsidR="00B03D06" w:rsidRPr="00B03D06" w:rsidRDefault="00371891" w:rsidP="00371891">
            <w:pPr>
              <w:jc w:val="right"/>
            </w:pPr>
            <w:r>
              <w:t>85,110</w:t>
            </w:r>
          </w:p>
        </w:tc>
        <w:tc>
          <w:tcPr>
            <w:tcW w:w="2835" w:type="dxa"/>
          </w:tcPr>
          <w:p w14:paraId="55D5BD5C" w14:textId="77777777" w:rsidR="00B03D06" w:rsidRPr="00B03D06" w:rsidRDefault="00B03D06" w:rsidP="00371891">
            <w:pPr>
              <w:jc w:val="right"/>
            </w:pPr>
          </w:p>
        </w:tc>
      </w:tr>
      <w:tr w:rsidR="00B03D06" w14:paraId="05C9A03C" w14:textId="77777777" w:rsidTr="00154922">
        <w:tc>
          <w:tcPr>
            <w:tcW w:w="2834" w:type="dxa"/>
          </w:tcPr>
          <w:p w14:paraId="78238493" w14:textId="77777777" w:rsidR="00B03D06" w:rsidRDefault="0047553B" w:rsidP="00154922">
            <w:r w:rsidRPr="0047553B">
              <w:t>OR2013-10687</w:t>
            </w:r>
          </w:p>
          <w:p w14:paraId="20330B44" w14:textId="05A20503" w:rsidR="00B03D06" w:rsidRPr="00B03D06" w:rsidRDefault="0085663B" w:rsidP="00154922">
            <w:r>
              <w:t>12/1/13 – 12/31/15</w:t>
            </w:r>
          </w:p>
        </w:tc>
        <w:tc>
          <w:tcPr>
            <w:tcW w:w="2835" w:type="dxa"/>
          </w:tcPr>
          <w:p w14:paraId="614402A6" w14:textId="77777777" w:rsidR="00B03D06" w:rsidRPr="00B03D06" w:rsidRDefault="0047553B" w:rsidP="00154922">
            <w:r w:rsidRPr="0047553B">
              <w:t>Ukrainian Step by Step Foundation (USSF)</w:t>
            </w:r>
          </w:p>
        </w:tc>
        <w:tc>
          <w:tcPr>
            <w:tcW w:w="2835" w:type="dxa"/>
          </w:tcPr>
          <w:p w14:paraId="09267712" w14:textId="77777777" w:rsidR="00B03D06" w:rsidRPr="00B03D06" w:rsidRDefault="0047553B" w:rsidP="00154922">
            <w:r w:rsidRPr="0047553B">
              <w:t>Promoting inclusive education through an index for inclusion in Ukraine, Azerbaijan, Tajikistan and Mongolia</w:t>
            </w:r>
          </w:p>
        </w:tc>
        <w:tc>
          <w:tcPr>
            <w:tcW w:w="2835" w:type="dxa"/>
          </w:tcPr>
          <w:p w14:paraId="23B29C12" w14:textId="77777777" w:rsidR="00B03D06" w:rsidRPr="00B03D06" w:rsidRDefault="00371891" w:rsidP="00371891">
            <w:pPr>
              <w:jc w:val="right"/>
            </w:pPr>
            <w:r>
              <w:t>90,732</w:t>
            </w:r>
          </w:p>
        </w:tc>
        <w:tc>
          <w:tcPr>
            <w:tcW w:w="2835" w:type="dxa"/>
          </w:tcPr>
          <w:p w14:paraId="161A30AA" w14:textId="77777777" w:rsidR="00B03D06" w:rsidRPr="00B03D06" w:rsidRDefault="00B03D06" w:rsidP="00371891">
            <w:pPr>
              <w:jc w:val="right"/>
            </w:pPr>
          </w:p>
        </w:tc>
      </w:tr>
      <w:tr w:rsidR="00154922" w14:paraId="47AE2948" w14:textId="77777777" w:rsidTr="00154922">
        <w:tc>
          <w:tcPr>
            <w:tcW w:w="2834" w:type="dxa"/>
          </w:tcPr>
          <w:p w14:paraId="33A6FADD" w14:textId="77777777" w:rsidR="00154922" w:rsidRPr="00CB12A7" w:rsidRDefault="00154922" w:rsidP="00154922">
            <w:r w:rsidRPr="00154922">
              <w:t>han201312102</w:t>
            </w:r>
          </w:p>
          <w:p w14:paraId="2314D34C" w14:textId="27F2C1A9" w:rsidR="00154922" w:rsidRPr="0047553B" w:rsidRDefault="00CB12A7" w:rsidP="00154922">
            <w:r w:rsidRPr="00CB12A7">
              <w:t>12/1/13 – 12/31/15</w:t>
            </w:r>
          </w:p>
        </w:tc>
        <w:tc>
          <w:tcPr>
            <w:tcW w:w="2835" w:type="dxa"/>
          </w:tcPr>
          <w:p w14:paraId="70FAD89B" w14:textId="77777777" w:rsidR="00154922" w:rsidRPr="0047553B" w:rsidRDefault="00154922" w:rsidP="00154922">
            <w:r>
              <w:t>Mongolian Education Alliance</w:t>
            </w:r>
          </w:p>
        </w:tc>
        <w:tc>
          <w:tcPr>
            <w:tcW w:w="2835" w:type="dxa"/>
          </w:tcPr>
          <w:p w14:paraId="6254B5E2" w14:textId="77777777" w:rsidR="00154922" w:rsidRPr="0047553B" w:rsidRDefault="00154922" w:rsidP="00154922">
            <w:r w:rsidRPr="0047553B">
              <w:t>Promoting inclusive education through an index for inclusion in</w:t>
            </w:r>
            <w:r>
              <w:t xml:space="preserve"> </w:t>
            </w:r>
            <w:r w:rsidRPr="0047553B">
              <w:t>Mongolia</w:t>
            </w:r>
          </w:p>
        </w:tc>
        <w:tc>
          <w:tcPr>
            <w:tcW w:w="2835" w:type="dxa"/>
          </w:tcPr>
          <w:p w14:paraId="66D27771" w14:textId="77777777" w:rsidR="00154922" w:rsidRPr="0047553B" w:rsidRDefault="00154922" w:rsidP="00371891">
            <w:pPr>
              <w:jc w:val="right"/>
            </w:pPr>
            <w:r w:rsidRPr="00154922">
              <w:t>75,595</w:t>
            </w:r>
          </w:p>
        </w:tc>
        <w:tc>
          <w:tcPr>
            <w:tcW w:w="2835" w:type="dxa"/>
          </w:tcPr>
          <w:p w14:paraId="333D09CF" w14:textId="77777777" w:rsidR="00154922" w:rsidRPr="00B03D06" w:rsidRDefault="00154922" w:rsidP="00371891">
            <w:pPr>
              <w:jc w:val="right"/>
            </w:pPr>
          </w:p>
        </w:tc>
      </w:tr>
      <w:tr w:rsidR="00154922" w14:paraId="738DF246" w14:textId="77777777" w:rsidTr="00154922">
        <w:tc>
          <w:tcPr>
            <w:tcW w:w="2834" w:type="dxa"/>
          </w:tcPr>
          <w:p w14:paraId="7F729C40" w14:textId="77777777" w:rsidR="00154922" w:rsidRPr="0056134C" w:rsidRDefault="00C43D51" w:rsidP="00154922">
            <w:pPr>
              <w:rPr>
                <w:highlight w:val="green"/>
              </w:rPr>
            </w:pPr>
            <w:r w:rsidRPr="00BE745F">
              <w:t>n/a</w:t>
            </w:r>
          </w:p>
        </w:tc>
        <w:tc>
          <w:tcPr>
            <w:tcW w:w="2835" w:type="dxa"/>
          </w:tcPr>
          <w:p w14:paraId="6AE12F12" w14:textId="77777777" w:rsidR="00154922" w:rsidRPr="0047553B" w:rsidRDefault="00C43D51" w:rsidP="00154922">
            <w:r>
              <w:t>OSI Tajikistan</w:t>
            </w:r>
          </w:p>
        </w:tc>
        <w:tc>
          <w:tcPr>
            <w:tcW w:w="2835" w:type="dxa"/>
          </w:tcPr>
          <w:p w14:paraId="5BD7AE10" w14:textId="77777777" w:rsidR="00154922" w:rsidRPr="0047553B" w:rsidRDefault="00154922" w:rsidP="00154922">
            <w:r w:rsidRPr="0047553B">
              <w:t>Promoting inclusive education through an index for inclusion in</w:t>
            </w:r>
            <w:r>
              <w:t xml:space="preserve"> Tajikistan</w:t>
            </w:r>
          </w:p>
        </w:tc>
        <w:tc>
          <w:tcPr>
            <w:tcW w:w="2835" w:type="dxa"/>
          </w:tcPr>
          <w:p w14:paraId="7C3D84A2" w14:textId="77777777" w:rsidR="00154922" w:rsidRPr="0047553B" w:rsidRDefault="00C43D51" w:rsidP="00371891">
            <w:pPr>
              <w:jc w:val="right"/>
            </w:pPr>
            <w:r w:rsidRPr="00C43D51">
              <w:tab/>
            </w:r>
          </w:p>
        </w:tc>
        <w:tc>
          <w:tcPr>
            <w:tcW w:w="2835" w:type="dxa"/>
          </w:tcPr>
          <w:p w14:paraId="5F163F79" w14:textId="77777777" w:rsidR="00154922" w:rsidRPr="00B03D06" w:rsidRDefault="00CF3631" w:rsidP="00371891">
            <w:pPr>
              <w:jc w:val="right"/>
            </w:pPr>
            <w:r w:rsidRPr="00C43D51">
              <w:t>66,962</w:t>
            </w:r>
          </w:p>
        </w:tc>
      </w:tr>
      <w:tr w:rsidR="00B03D06" w14:paraId="180740F1" w14:textId="77777777" w:rsidTr="00154922">
        <w:tc>
          <w:tcPr>
            <w:tcW w:w="2834" w:type="dxa"/>
          </w:tcPr>
          <w:p w14:paraId="26FC2DEA" w14:textId="77777777" w:rsidR="00B03D06" w:rsidRDefault="0047553B" w:rsidP="00154922">
            <w:r w:rsidRPr="0047553B">
              <w:t>OR2012-22889</w:t>
            </w:r>
          </w:p>
          <w:p w14:paraId="27946829" w14:textId="337A225B" w:rsidR="00B03D06" w:rsidRPr="00B03D06" w:rsidRDefault="0085663B" w:rsidP="00154922">
            <w:r>
              <w:t>9/1/12 – 5/31/14</w:t>
            </w:r>
          </w:p>
        </w:tc>
        <w:tc>
          <w:tcPr>
            <w:tcW w:w="2835" w:type="dxa"/>
          </w:tcPr>
          <w:p w14:paraId="036CA2C6" w14:textId="6F84C74F" w:rsidR="00B03D06" w:rsidRPr="00B03D06" w:rsidRDefault="0047553B" w:rsidP="00154922">
            <w:r w:rsidRPr="0047553B">
              <w:t>Center for Innovations in Education</w:t>
            </w:r>
            <w:r w:rsidR="0085663B">
              <w:t xml:space="preserve"> (Azerbaijan)</w:t>
            </w:r>
          </w:p>
        </w:tc>
        <w:tc>
          <w:tcPr>
            <w:tcW w:w="2835" w:type="dxa"/>
          </w:tcPr>
          <w:p w14:paraId="79AD2A0B" w14:textId="77777777" w:rsidR="00B03D06" w:rsidRPr="00B03D06" w:rsidRDefault="0047553B" w:rsidP="00154922">
            <w:r w:rsidRPr="0047553B">
              <w:t>Teaching Through Thinking</w:t>
            </w:r>
          </w:p>
        </w:tc>
        <w:tc>
          <w:tcPr>
            <w:tcW w:w="2835" w:type="dxa"/>
          </w:tcPr>
          <w:p w14:paraId="0332D6F8" w14:textId="77777777" w:rsidR="00B03D06" w:rsidRPr="00B03D06" w:rsidRDefault="00371891" w:rsidP="00371891">
            <w:pPr>
              <w:jc w:val="right"/>
            </w:pPr>
            <w:r>
              <w:t>48,531</w:t>
            </w:r>
          </w:p>
        </w:tc>
        <w:tc>
          <w:tcPr>
            <w:tcW w:w="2835" w:type="dxa"/>
          </w:tcPr>
          <w:p w14:paraId="506D9C05" w14:textId="77777777" w:rsidR="00B03D06" w:rsidRPr="00B03D06" w:rsidRDefault="00B03D06" w:rsidP="00371891">
            <w:pPr>
              <w:jc w:val="right"/>
            </w:pPr>
          </w:p>
        </w:tc>
      </w:tr>
      <w:tr w:rsidR="00B03D06" w14:paraId="05F04834" w14:textId="77777777" w:rsidTr="00154922">
        <w:tc>
          <w:tcPr>
            <w:tcW w:w="2834" w:type="dxa"/>
          </w:tcPr>
          <w:p w14:paraId="53DF2220" w14:textId="77777777" w:rsidR="00B03D06" w:rsidRPr="007D7696" w:rsidRDefault="00593902" w:rsidP="00154922">
            <w:r w:rsidRPr="007D7696">
              <w:t>OR2012-37338</w:t>
            </w:r>
          </w:p>
          <w:p w14:paraId="69530EDA" w14:textId="322D0C5A" w:rsidR="00B03D06" w:rsidRPr="007D7696" w:rsidRDefault="0085663B" w:rsidP="00154922">
            <w:r w:rsidRPr="007D7696">
              <w:t>9/1/12 – 2/28/15</w:t>
            </w:r>
            <w:r w:rsidR="00F1115B" w:rsidRPr="007D7696">
              <w:t xml:space="preserve"> &amp; OR2014-13196</w:t>
            </w:r>
          </w:p>
        </w:tc>
        <w:tc>
          <w:tcPr>
            <w:tcW w:w="2835" w:type="dxa"/>
          </w:tcPr>
          <w:p w14:paraId="326DAEF7" w14:textId="77777777" w:rsidR="00B03D06" w:rsidRPr="007D7696" w:rsidRDefault="00593902" w:rsidP="00154922">
            <w:r w:rsidRPr="007D7696">
              <w:t>Ukrainian Step by Step Foundation (USSF)</w:t>
            </w:r>
          </w:p>
        </w:tc>
        <w:tc>
          <w:tcPr>
            <w:tcW w:w="2835" w:type="dxa"/>
          </w:tcPr>
          <w:p w14:paraId="34DE178B" w14:textId="77777777" w:rsidR="00B03D06" w:rsidRPr="00B03D06" w:rsidRDefault="00593902" w:rsidP="00154922">
            <w:r w:rsidRPr="00593902">
              <w:t>Developing Inclusive School Together</w:t>
            </w:r>
          </w:p>
        </w:tc>
        <w:tc>
          <w:tcPr>
            <w:tcW w:w="2835" w:type="dxa"/>
          </w:tcPr>
          <w:p w14:paraId="4739F2DB" w14:textId="77777777" w:rsidR="00B03D06" w:rsidRPr="00B03D06" w:rsidRDefault="00371891" w:rsidP="00371891">
            <w:pPr>
              <w:jc w:val="right"/>
            </w:pPr>
            <w:r>
              <w:t>199,914</w:t>
            </w:r>
          </w:p>
        </w:tc>
        <w:tc>
          <w:tcPr>
            <w:tcW w:w="2835" w:type="dxa"/>
          </w:tcPr>
          <w:p w14:paraId="1526A0B7" w14:textId="77777777" w:rsidR="00B03D06" w:rsidRPr="00B03D06" w:rsidRDefault="00B03D06" w:rsidP="00371891">
            <w:pPr>
              <w:jc w:val="right"/>
            </w:pPr>
          </w:p>
        </w:tc>
      </w:tr>
      <w:tr w:rsidR="00B03D06" w14:paraId="50C03870" w14:textId="77777777" w:rsidTr="00154922">
        <w:tc>
          <w:tcPr>
            <w:tcW w:w="2834" w:type="dxa"/>
          </w:tcPr>
          <w:p w14:paraId="053FB3AA" w14:textId="77777777" w:rsidR="00B03D06" w:rsidRDefault="00593902" w:rsidP="00154922">
            <w:r w:rsidRPr="00593902">
              <w:t>OR2013-09551</w:t>
            </w:r>
          </w:p>
          <w:p w14:paraId="6E0E9D73" w14:textId="2D516444" w:rsidR="00B03D06" w:rsidRPr="00B03D06" w:rsidRDefault="0085663B" w:rsidP="00154922">
            <w:r>
              <w:t>12/1/13 – 12/31/15</w:t>
            </w:r>
          </w:p>
        </w:tc>
        <w:tc>
          <w:tcPr>
            <w:tcW w:w="2835" w:type="dxa"/>
          </w:tcPr>
          <w:p w14:paraId="41BB2536" w14:textId="52FE13CD" w:rsidR="00B03D06" w:rsidRPr="00B03D06" w:rsidRDefault="00593902" w:rsidP="00154922">
            <w:r w:rsidRPr="00593902">
              <w:t>CIP-Center for Interactive Pedagogy</w:t>
            </w:r>
            <w:r w:rsidR="0085663B">
              <w:t xml:space="preserve"> (Serbia)</w:t>
            </w:r>
          </w:p>
        </w:tc>
        <w:tc>
          <w:tcPr>
            <w:tcW w:w="2835" w:type="dxa"/>
          </w:tcPr>
          <w:p w14:paraId="438F59C4" w14:textId="77777777" w:rsidR="00B03D06" w:rsidRPr="00B03D06" w:rsidRDefault="00593902" w:rsidP="00154922">
            <w:r w:rsidRPr="00593902">
              <w:t>Circle of Friends</w:t>
            </w:r>
          </w:p>
        </w:tc>
        <w:tc>
          <w:tcPr>
            <w:tcW w:w="2835" w:type="dxa"/>
          </w:tcPr>
          <w:p w14:paraId="6D73832D" w14:textId="77777777" w:rsidR="00B03D06" w:rsidRPr="00B03D06" w:rsidRDefault="00371891" w:rsidP="00371891">
            <w:pPr>
              <w:jc w:val="right"/>
            </w:pPr>
            <w:r>
              <w:t>117,681</w:t>
            </w:r>
          </w:p>
        </w:tc>
        <w:tc>
          <w:tcPr>
            <w:tcW w:w="2835" w:type="dxa"/>
          </w:tcPr>
          <w:p w14:paraId="037C406D" w14:textId="77777777" w:rsidR="00B03D06" w:rsidRPr="00B03D06" w:rsidRDefault="00B03D06" w:rsidP="00371891">
            <w:pPr>
              <w:jc w:val="right"/>
            </w:pPr>
          </w:p>
        </w:tc>
      </w:tr>
      <w:tr w:rsidR="00B03D06" w14:paraId="57B67467" w14:textId="77777777" w:rsidTr="00154922">
        <w:tc>
          <w:tcPr>
            <w:tcW w:w="2834" w:type="dxa"/>
          </w:tcPr>
          <w:p w14:paraId="784A7350" w14:textId="77777777" w:rsidR="00B03D06" w:rsidRDefault="00B1592C" w:rsidP="00154922">
            <w:r w:rsidRPr="00B1592C">
              <w:t>han201312104</w:t>
            </w:r>
          </w:p>
          <w:p w14:paraId="79420C48" w14:textId="5B36CE14" w:rsidR="00B03D06" w:rsidRPr="00B03D06" w:rsidRDefault="0036568D" w:rsidP="00154922">
            <w:r>
              <w:t>1/1/2014 – 6/1/2014</w:t>
            </w:r>
          </w:p>
        </w:tc>
        <w:tc>
          <w:tcPr>
            <w:tcW w:w="2835" w:type="dxa"/>
          </w:tcPr>
          <w:p w14:paraId="75DE2010" w14:textId="608CC595" w:rsidR="00B03D06" w:rsidRPr="00B03D06" w:rsidRDefault="00B1592C" w:rsidP="00154922">
            <w:r>
              <w:t>Center for Educational Initiatives</w:t>
            </w:r>
            <w:r w:rsidR="0085663B">
              <w:t xml:space="preserve"> (Georgia</w:t>
            </w:r>
            <w:r w:rsidR="005C796F">
              <w:t xml:space="preserve">, </w:t>
            </w:r>
            <w:hyperlink r:id="rId10" w:history="1">
              <w:r w:rsidR="005C796F" w:rsidRPr="005C796F">
                <w:t>Open Society Georgia Foundation</w:t>
              </w:r>
            </w:hyperlink>
            <w:r w:rsidR="0085663B">
              <w:t>)</w:t>
            </w:r>
          </w:p>
        </w:tc>
        <w:tc>
          <w:tcPr>
            <w:tcW w:w="2835" w:type="dxa"/>
          </w:tcPr>
          <w:p w14:paraId="6580F408" w14:textId="77777777" w:rsidR="00B1592C" w:rsidRDefault="00B1592C" w:rsidP="00B1592C">
            <w:r>
              <w:t xml:space="preserve">Supporting Successful </w:t>
            </w:r>
          </w:p>
          <w:p w14:paraId="1F1EB83E" w14:textId="77777777" w:rsidR="00B1592C" w:rsidRDefault="00B1592C" w:rsidP="00B1592C">
            <w:r>
              <w:t xml:space="preserve">Preschool inclusive Education through Implementation of Child-Centered SBS </w:t>
            </w:r>
          </w:p>
          <w:p w14:paraId="788ED41F" w14:textId="77777777" w:rsidR="00B03D06" w:rsidRPr="00B03D06" w:rsidRDefault="00B1592C" w:rsidP="00B1592C">
            <w:r>
              <w:t>Methodology in the Target Preschools</w:t>
            </w:r>
          </w:p>
        </w:tc>
        <w:tc>
          <w:tcPr>
            <w:tcW w:w="2835" w:type="dxa"/>
          </w:tcPr>
          <w:p w14:paraId="1A6CB2E8" w14:textId="77777777" w:rsidR="00B03D06" w:rsidRPr="00B03D06" w:rsidRDefault="00371891" w:rsidP="00371891">
            <w:pPr>
              <w:jc w:val="right"/>
            </w:pPr>
            <w:r>
              <w:t>12,700</w:t>
            </w:r>
          </w:p>
        </w:tc>
        <w:tc>
          <w:tcPr>
            <w:tcW w:w="2835" w:type="dxa"/>
          </w:tcPr>
          <w:p w14:paraId="57183BAE" w14:textId="77777777" w:rsidR="00B03D06" w:rsidRPr="00B03D06" w:rsidRDefault="00B03D06" w:rsidP="00371891">
            <w:pPr>
              <w:jc w:val="right"/>
            </w:pPr>
          </w:p>
        </w:tc>
      </w:tr>
      <w:tr w:rsidR="00B03D06" w14:paraId="578587B6" w14:textId="77777777" w:rsidTr="00154922">
        <w:tc>
          <w:tcPr>
            <w:tcW w:w="2834" w:type="dxa"/>
          </w:tcPr>
          <w:p w14:paraId="0D9C665E" w14:textId="77777777" w:rsidR="00B03D06" w:rsidRPr="0056134C" w:rsidRDefault="00B03D06" w:rsidP="00154922">
            <w:pPr>
              <w:jc w:val="right"/>
              <w:rPr>
                <w:b/>
                <w:i/>
              </w:rPr>
            </w:pPr>
            <w:r w:rsidRPr="0056134C">
              <w:rPr>
                <w:b/>
                <w:i/>
              </w:rPr>
              <w:t>Sub-Total</w:t>
            </w:r>
          </w:p>
        </w:tc>
        <w:tc>
          <w:tcPr>
            <w:tcW w:w="2835" w:type="dxa"/>
          </w:tcPr>
          <w:p w14:paraId="440FDA8C" w14:textId="77777777" w:rsidR="00B03D06" w:rsidRPr="0056134C" w:rsidRDefault="00B03D06" w:rsidP="00154922">
            <w:pPr>
              <w:rPr>
                <w:b/>
              </w:rPr>
            </w:pPr>
          </w:p>
        </w:tc>
        <w:tc>
          <w:tcPr>
            <w:tcW w:w="2835" w:type="dxa"/>
          </w:tcPr>
          <w:p w14:paraId="2F4001C1" w14:textId="77777777" w:rsidR="00B03D06" w:rsidRPr="0056134C" w:rsidRDefault="00B03D06" w:rsidP="00154922">
            <w:pPr>
              <w:rPr>
                <w:b/>
              </w:rPr>
            </w:pPr>
          </w:p>
        </w:tc>
        <w:tc>
          <w:tcPr>
            <w:tcW w:w="2835" w:type="dxa"/>
          </w:tcPr>
          <w:p w14:paraId="45901B3C" w14:textId="1384C9B0" w:rsidR="00B03D06" w:rsidRPr="0056134C" w:rsidRDefault="0037205C" w:rsidP="00371891">
            <w:pPr>
              <w:jc w:val="right"/>
              <w:rPr>
                <w:b/>
              </w:rPr>
            </w:pPr>
            <w:r w:rsidRPr="0056134C">
              <w:rPr>
                <w:b/>
              </w:rPr>
              <w:t>630,263</w:t>
            </w:r>
          </w:p>
        </w:tc>
        <w:tc>
          <w:tcPr>
            <w:tcW w:w="2835" w:type="dxa"/>
          </w:tcPr>
          <w:p w14:paraId="4471A9A2" w14:textId="00849509" w:rsidR="00B03D06" w:rsidRPr="00961793" w:rsidRDefault="00961793" w:rsidP="00371891">
            <w:pPr>
              <w:jc w:val="right"/>
              <w:rPr>
                <w:b/>
              </w:rPr>
            </w:pPr>
            <w:r w:rsidRPr="00961793">
              <w:rPr>
                <w:b/>
              </w:rPr>
              <w:t>66,962</w:t>
            </w:r>
          </w:p>
        </w:tc>
      </w:tr>
    </w:tbl>
    <w:p w14:paraId="38B4457B" w14:textId="77777777" w:rsidR="00B03D06" w:rsidRDefault="00B03D06" w:rsidP="00B03D06">
      <w:pPr>
        <w:ind w:left="360"/>
        <w:rPr>
          <w:b/>
          <w:u w:val="single"/>
        </w:rPr>
      </w:pPr>
      <w:r>
        <w:rPr>
          <w:u w:val="single"/>
        </w:rPr>
        <w:t xml:space="preserve"> </w:t>
      </w:r>
    </w:p>
    <w:p w14:paraId="76DA5CE4" w14:textId="427E1A52" w:rsidR="00B03D06" w:rsidRPr="00AA0872" w:rsidRDefault="00B03D06" w:rsidP="00B03D06">
      <w:pPr>
        <w:ind w:left="360"/>
      </w:pPr>
      <w:r w:rsidRPr="007D7696">
        <w:rPr>
          <w:b/>
        </w:rPr>
        <w:t>Technical Assistance to Inclusive Education Grants:</w:t>
      </w:r>
      <w:r w:rsidR="00AA0872" w:rsidRPr="007D7696">
        <w:rPr>
          <w:b/>
        </w:rPr>
        <w:t xml:space="preserve">  </w:t>
      </w:r>
      <w:r w:rsidR="007D7696" w:rsidRPr="007D7696">
        <w:t xml:space="preserve">Funding </w:t>
      </w:r>
      <w:r w:rsidR="00AA0872" w:rsidRPr="007D7696">
        <w:t>is allocated to provide technical assistance to ECP’s inclusive education projects.</w:t>
      </w:r>
    </w:p>
    <w:p w14:paraId="322A9588" w14:textId="4099B079" w:rsidR="007447E7" w:rsidRPr="00C80EBA" w:rsidRDefault="007447E7" w:rsidP="00B96D86">
      <w:pPr>
        <w:pStyle w:val="ListParagraph"/>
        <w:numPr>
          <w:ilvl w:val="0"/>
          <w:numId w:val="10"/>
        </w:numPr>
        <w:rPr>
          <w:b/>
          <w:u w:val="single"/>
        </w:rPr>
      </w:pPr>
      <w:r w:rsidRPr="00C80EBA">
        <w:rPr>
          <w:b/>
          <w:u w:val="single"/>
        </w:rPr>
        <w:t>Demonstration Projects:  Roma Parent Support Programs Operated by SbS NGOs</w:t>
      </w:r>
      <w:r w:rsidR="00E56B39" w:rsidRPr="00C80EBA">
        <w:rPr>
          <w:b/>
          <w:u w:val="single"/>
        </w:rPr>
        <w:t xml:space="preserve"> </w:t>
      </w:r>
      <w:r w:rsidR="00E56B39" w:rsidRPr="00C80EBA">
        <w:rPr>
          <w:b/>
          <w:i/>
          <w:u w:val="single"/>
        </w:rPr>
        <w:t>TAG: SbS Roma RPSP</w:t>
      </w:r>
    </w:p>
    <w:p w14:paraId="26B7623E" w14:textId="6313EF8A" w:rsidR="0045559C" w:rsidRPr="00E56B39" w:rsidRDefault="00BE745F" w:rsidP="0045559C">
      <w:r>
        <w:t>ECP has awarded grants to NGOs in the region implementing community-focused Roma early childhood projects, through a competitive process.  Approximately half of these grantees are Step by Step NGOs.</w:t>
      </w:r>
    </w:p>
    <w:tbl>
      <w:tblPr>
        <w:tblStyle w:val="TableGrid"/>
        <w:tblW w:w="0" w:type="auto"/>
        <w:tblLook w:val="04A0" w:firstRow="1" w:lastRow="0" w:firstColumn="1" w:lastColumn="0" w:noHBand="0" w:noVBand="1"/>
      </w:tblPr>
      <w:tblGrid>
        <w:gridCol w:w="2834"/>
        <w:gridCol w:w="2835"/>
        <w:gridCol w:w="2835"/>
        <w:gridCol w:w="2835"/>
        <w:gridCol w:w="2835"/>
      </w:tblGrid>
      <w:tr w:rsidR="00B03D06" w14:paraId="05E546C2" w14:textId="77777777" w:rsidTr="00154922">
        <w:tc>
          <w:tcPr>
            <w:tcW w:w="2834" w:type="dxa"/>
          </w:tcPr>
          <w:p w14:paraId="6440A436" w14:textId="77777777" w:rsidR="00B03D06" w:rsidRPr="00B03D06" w:rsidRDefault="00593902" w:rsidP="00154922">
            <w:pPr>
              <w:rPr>
                <w:b/>
              </w:rPr>
            </w:pPr>
            <w:r w:rsidRPr="00B03D06">
              <w:rPr>
                <w:b/>
              </w:rPr>
              <w:t>Grant</w:t>
            </w:r>
            <w:r>
              <w:rPr>
                <w:b/>
              </w:rPr>
              <w:t xml:space="preserve"> / BA ID</w:t>
            </w:r>
            <w:r w:rsidR="00682672">
              <w:rPr>
                <w:b/>
              </w:rPr>
              <w:t>/Period</w:t>
            </w:r>
          </w:p>
        </w:tc>
        <w:tc>
          <w:tcPr>
            <w:tcW w:w="2835" w:type="dxa"/>
          </w:tcPr>
          <w:p w14:paraId="1EE89498" w14:textId="77777777" w:rsidR="00B03D06" w:rsidRPr="00B03D06" w:rsidRDefault="00B03D06" w:rsidP="00154922">
            <w:pPr>
              <w:rPr>
                <w:b/>
              </w:rPr>
            </w:pPr>
            <w:r w:rsidRPr="00B03D06">
              <w:rPr>
                <w:b/>
              </w:rPr>
              <w:t>Orga</w:t>
            </w:r>
            <w:r>
              <w:rPr>
                <w:b/>
              </w:rPr>
              <w:t>nization</w:t>
            </w:r>
          </w:p>
        </w:tc>
        <w:tc>
          <w:tcPr>
            <w:tcW w:w="2835" w:type="dxa"/>
          </w:tcPr>
          <w:p w14:paraId="5B99510D" w14:textId="77777777" w:rsidR="00B03D06" w:rsidRPr="00B03D06" w:rsidRDefault="00B03D06" w:rsidP="00154922">
            <w:pPr>
              <w:rPr>
                <w:b/>
              </w:rPr>
            </w:pPr>
            <w:r>
              <w:rPr>
                <w:b/>
              </w:rPr>
              <w:t>Proposal Name</w:t>
            </w:r>
          </w:p>
        </w:tc>
        <w:tc>
          <w:tcPr>
            <w:tcW w:w="2835" w:type="dxa"/>
          </w:tcPr>
          <w:p w14:paraId="23C744A7" w14:textId="77777777" w:rsidR="00B03D06" w:rsidRPr="00B03D06" w:rsidRDefault="00B03D06" w:rsidP="00154922">
            <w:pPr>
              <w:rPr>
                <w:b/>
              </w:rPr>
            </w:pPr>
            <w:r>
              <w:rPr>
                <w:b/>
              </w:rPr>
              <w:t>Current Grant</w:t>
            </w:r>
          </w:p>
        </w:tc>
        <w:tc>
          <w:tcPr>
            <w:tcW w:w="2835" w:type="dxa"/>
          </w:tcPr>
          <w:p w14:paraId="2EA187D8" w14:textId="77777777" w:rsidR="00B03D06" w:rsidRPr="00B03D06" w:rsidRDefault="00B03D06" w:rsidP="00154922">
            <w:pPr>
              <w:rPr>
                <w:b/>
              </w:rPr>
            </w:pPr>
            <w:r>
              <w:rPr>
                <w:b/>
              </w:rPr>
              <w:t>Intended (2014)</w:t>
            </w:r>
          </w:p>
        </w:tc>
      </w:tr>
      <w:tr w:rsidR="00B03D06" w14:paraId="0FAC5212" w14:textId="77777777" w:rsidTr="00154922">
        <w:tc>
          <w:tcPr>
            <w:tcW w:w="2834" w:type="dxa"/>
          </w:tcPr>
          <w:p w14:paraId="683A0F45" w14:textId="77777777" w:rsidR="00B03D06" w:rsidRDefault="00593902" w:rsidP="00154922">
            <w:r w:rsidRPr="00593902">
              <w:t>OR2013-07543</w:t>
            </w:r>
          </w:p>
          <w:p w14:paraId="47D8396C" w14:textId="1668BBF6" w:rsidR="00B03D06" w:rsidRPr="00B03D06" w:rsidRDefault="0085663B" w:rsidP="00154922">
            <w:r>
              <w:t>9/1/13 – 8/31/15</w:t>
            </w:r>
          </w:p>
        </w:tc>
        <w:tc>
          <w:tcPr>
            <w:tcW w:w="2835" w:type="dxa"/>
          </w:tcPr>
          <w:p w14:paraId="4D1FBFDF" w14:textId="77777777" w:rsidR="00B03D06" w:rsidRPr="00B03D06" w:rsidRDefault="00593902" w:rsidP="00154922">
            <w:r w:rsidRPr="00593902">
              <w:t>Foundation for Educational and Cultural Initiatives “Step by Step”- Macedonia</w:t>
            </w:r>
          </w:p>
        </w:tc>
        <w:tc>
          <w:tcPr>
            <w:tcW w:w="2835" w:type="dxa"/>
          </w:tcPr>
          <w:p w14:paraId="5610AD78" w14:textId="77777777" w:rsidR="00B03D06" w:rsidRPr="00B03D06" w:rsidRDefault="00593902" w:rsidP="00154922">
            <w:r w:rsidRPr="00593902">
              <w:t>Project for (Self) Empowerment of Roma Parents and Children</w:t>
            </w:r>
          </w:p>
        </w:tc>
        <w:tc>
          <w:tcPr>
            <w:tcW w:w="2835" w:type="dxa"/>
          </w:tcPr>
          <w:p w14:paraId="58DBBE2B" w14:textId="77777777" w:rsidR="00B03D06" w:rsidRPr="00B03D06" w:rsidRDefault="00371891" w:rsidP="00371891">
            <w:pPr>
              <w:jc w:val="right"/>
            </w:pPr>
            <w:r>
              <w:t>238,510</w:t>
            </w:r>
          </w:p>
        </w:tc>
        <w:tc>
          <w:tcPr>
            <w:tcW w:w="2835" w:type="dxa"/>
          </w:tcPr>
          <w:p w14:paraId="011B4ED7" w14:textId="77777777" w:rsidR="00B03D06" w:rsidRPr="00B03D06" w:rsidRDefault="00B03D06" w:rsidP="00154922"/>
        </w:tc>
      </w:tr>
      <w:tr w:rsidR="00B03D06" w14:paraId="7843ED04" w14:textId="77777777" w:rsidTr="00154922">
        <w:tc>
          <w:tcPr>
            <w:tcW w:w="2834" w:type="dxa"/>
          </w:tcPr>
          <w:p w14:paraId="4AFF8370" w14:textId="77777777" w:rsidR="00B03D06" w:rsidRDefault="00593902" w:rsidP="00154922">
            <w:r w:rsidRPr="00593902">
              <w:t>OR2012-01378</w:t>
            </w:r>
          </w:p>
          <w:p w14:paraId="60D52659" w14:textId="47624CEF" w:rsidR="00B03D06" w:rsidRPr="00B03D06" w:rsidRDefault="0085663B" w:rsidP="00154922">
            <w:r>
              <w:t>12/1/12 – 1/30/15</w:t>
            </w:r>
          </w:p>
        </w:tc>
        <w:tc>
          <w:tcPr>
            <w:tcW w:w="2835" w:type="dxa"/>
          </w:tcPr>
          <w:p w14:paraId="6C2D174F" w14:textId="212E4039" w:rsidR="00B03D06" w:rsidRPr="00B03D06" w:rsidRDefault="00593902" w:rsidP="00154922">
            <w:r w:rsidRPr="00593902">
              <w:t>CIP-Center for Interactive Pedagogy</w:t>
            </w:r>
            <w:r w:rsidR="0085663B">
              <w:t xml:space="preserve"> (Serbia)</w:t>
            </w:r>
          </w:p>
        </w:tc>
        <w:tc>
          <w:tcPr>
            <w:tcW w:w="2835" w:type="dxa"/>
          </w:tcPr>
          <w:p w14:paraId="18E4144F" w14:textId="63D3E0B9" w:rsidR="00B03D06" w:rsidRPr="00B03D06" w:rsidRDefault="00593902" w:rsidP="00E56B39">
            <w:r w:rsidRPr="00593902">
              <w:t>Strong From The Start- Improving parenting skills and home learning environment</w:t>
            </w:r>
          </w:p>
        </w:tc>
        <w:tc>
          <w:tcPr>
            <w:tcW w:w="2835" w:type="dxa"/>
          </w:tcPr>
          <w:p w14:paraId="00EBCFAD" w14:textId="77777777" w:rsidR="00B03D06" w:rsidRPr="00B03D06" w:rsidRDefault="00371891" w:rsidP="00371891">
            <w:pPr>
              <w:jc w:val="right"/>
            </w:pPr>
            <w:r>
              <w:t>310,776</w:t>
            </w:r>
          </w:p>
        </w:tc>
        <w:tc>
          <w:tcPr>
            <w:tcW w:w="2835" w:type="dxa"/>
          </w:tcPr>
          <w:p w14:paraId="718AE36E" w14:textId="77777777" w:rsidR="00B03D06" w:rsidRPr="00B03D06" w:rsidRDefault="00B03D06" w:rsidP="00154922"/>
        </w:tc>
      </w:tr>
      <w:tr w:rsidR="00B03D06" w14:paraId="5CBFB48C" w14:textId="77777777" w:rsidTr="00154922">
        <w:tc>
          <w:tcPr>
            <w:tcW w:w="2834" w:type="dxa"/>
          </w:tcPr>
          <w:p w14:paraId="0662848E" w14:textId="77777777" w:rsidR="00B03D06" w:rsidRDefault="00593902" w:rsidP="00154922">
            <w:r w:rsidRPr="00593902">
              <w:t>OR2012-01635</w:t>
            </w:r>
          </w:p>
          <w:p w14:paraId="60E8BA26" w14:textId="0C83F7C2" w:rsidR="00B03D06" w:rsidRPr="00B03D06" w:rsidRDefault="0085663B" w:rsidP="00154922">
            <w:r>
              <w:t>12/1/12 – 6/16/14</w:t>
            </w:r>
          </w:p>
        </w:tc>
        <w:tc>
          <w:tcPr>
            <w:tcW w:w="2835" w:type="dxa"/>
          </w:tcPr>
          <w:p w14:paraId="3DC47B7C" w14:textId="77777777" w:rsidR="00B03D06" w:rsidRDefault="000577D8" w:rsidP="00154922">
            <w:r w:rsidRPr="000577D8">
              <w:t>Open Academy Step by Step</w:t>
            </w:r>
          </w:p>
          <w:p w14:paraId="5B3A1BD8" w14:textId="35C20BC1" w:rsidR="00B03D06" w:rsidRPr="00B03D06" w:rsidRDefault="0085663B" w:rsidP="00154922">
            <w:r>
              <w:t>(Croatia)</w:t>
            </w:r>
          </w:p>
        </w:tc>
        <w:tc>
          <w:tcPr>
            <w:tcW w:w="2835" w:type="dxa"/>
          </w:tcPr>
          <w:p w14:paraId="5F4B17B7" w14:textId="5260F4B2" w:rsidR="00B03D06" w:rsidRPr="00B03D06" w:rsidRDefault="000577D8" w:rsidP="00E56B39">
            <w:r w:rsidRPr="000577D8">
              <w:t>Croatia Roma Early Childhood Inclusion Study</w:t>
            </w:r>
          </w:p>
        </w:tc>
        <w:tc>
          <w:tcPr>
            <w:tcW w:w="2835" w:type="dxa"/>
          </w:tcPr>
          <w:p w14:paraId="5ED9B70C" w14:textId="77777777" w:rsidR="00B03D06" w:rsidRPr="00B03D06" w:rsidRDefault="00371891" w:rsidP="00371891">
            <w:pPr>
              <w:jc w:val="right"/>
            </w:pPr>
            <w:r>
              <w:t>41,000</w:t>
            </w:r>
          </w:p>
        </w:tc>
        <w:tc>
          <w:tcPr>
            <w:tcW w:w="2835" w:type="dxa"/>
          </w:tcPr>
          <w:p w14:paraId="615032F4" w14:textId="77777777" w:rsidR="00B03D06" w:rsidRPr="00B03D06" w:rsidRDefault="00B03D06" w:rsidP="00154922"/>
        </w:tc>
      </w:tr>
      <w:tr w:rsidR="00B03D06" w14:paraId="4975A020" w14:textId="77777777" w:rsidTr="00154922">
        <w:tc>
          <w:tcPr>
            <w:tcW w:w="2834" w:type="dxa"/>
          </w:tcPr>
          <w:p w14:paraId="4FAC5298" w14:textId="77777777" w:rsidR="00B03D06" w:rsidRDefault="000577D8" w:rsidP="00154922">
            <w:r w:rsidRPr="000577D8">
              <w:t>OR2013-09756</w:t>
            </w:r>
          </w:p>
          <w:p w14:paraId="7174D579" w14:textId="20E97EB1" w:rsidR="00B03D06" w:rsidRPr="00B03D06" w:rsidRDefault="0085663B" w:rsidP="00154922">
            <w:r>
              <w:t>12/31/13 – 12/31/16</w:t>
            </w:r>
          </w:p>
        </w:tc>
        <w:tc>
          <w:tcPr>
            <w:tcW w:w="2835" w:type="dxa"/>
          </w:tcPr>
          <w:p w14:paraId="2A2E6F74" w14:textId="38AE0E3D" w:rsidR="00B03D06" w:rsidRPr="00B03D06" w:rsidRDefault="000577D8" w:rsidP="00154922">
            <w:r w:rsidRPr="000577D8">
              <w:t>Educational Research Institute</w:t>
            </w:r>
            <w:r w:rsidR="0085663B">
              <w:t xml:space="preserve"> (Slovenia)</w:t>
            </w:r>
          </w:p>
        </w:tc>
        <w:tc>
          <w:tcPr>
            <w:tcW w:w="2835" w:type="dxa"/>
          </w:tcPr>
          <w:p w14:paraId="52768F94" w14:textId="0ED97C51" w:rsidR="00B03D06" w:rsidRPr="00B03D06" w:rsidRDefault="000577D8" w:rsidP="00E56B39">
            <w:r w:rsidRPr="000577D8">
              <w:t>Access and quality of early childhood programmes for Romani children and parents</w:t>
            </w:r>
          </w:p>
        </w:tc>
        <w:tc>
          <w:tcPr>
            <w:tcW w:w="2835" w:type="dxa"/>
          </w:tcPr>
          <w:p w14:paraId="296F03D3" w14:textId="77777777" w:rsidR="00B03D06" w:rsidRPr="00B03D06" w:rsidRDefault="00371891" w:rsidP="00371891">
            <w:pPr>
              <w:jc w:val="right"/>
            </w:pPr>
            <w:r>
              <w:t>208,881</w:t>
            </w:r>
          </w:p>
        </w:tc>
        <w:tc>
          <w:tcPr>
            <w:tcW w:w="2835" w:type="dxa"/>
          </w:tcPr>
          <w:p w14:paraId="22F26E13" w14:textId="77777777" w:rsidR="00B03D06" w:rsidRPr="00B03D06" w:rsidRDefault="00B03D06" w:rsidP="00154922"/>
        </w:tc>
      </w:tr>
      <w:tr w:rsidR="00461134" w14:paraId="6C3D23D9" w14:textId="77777777" w:rsidTr="00154922">
        <w:tc>
          <w:tcPr>
            <w:tcW w:w="2834" w:type="dxa"/>
          </w:tcPr>
          <w:p w14:paraId="13A2552F" w14:textId="77777777" w:rsidR="00461134" w:rsidRDefault="00461134" w:rsidP="00154922">
            <w:r w:rsidRPr="00461134">
              <w:t>OR2013-04943</w:t>
            </w:r>
          </w:p>
          <w:p w14:paraId="47EB490A" w14:textId="55AAA77E" w:rsidR="00461134" w:rsidRPr="00B03D06" w:rsidRDefault="0085663B" w:rsidP="00154922">
            <w:r>
              <w:t>6/30/11 – 6/30/14</w:t>
            </w:r>
          </w:p>
        </w:tc>
        <w:tc>
          <w:tcPr>
            <w:tcW w:w="2835" w:type="dxa"/>
          </w:tcPr>
          <w:p w14:paraId="285DD089" w14:textId="77777777" w:rsidR="00461134" w:rsidRPr="00B03D06" w:rsidRDefault="00461134" w:rsidP="00154922">
            <w:r w:rsidRPr="00461134">
              <w:t>Step by Step Czech Republic</w:t>
            </w:r>
          </w:p>
        </w:tc>
        <w:tc>
          <w:tcPr>
            <w:tcW w:w="2835" w:type="dxa"/>
          </w:tcPr>
          <w:p w14:paraId="3215F1AF" w14:textId="77777777" w:rsidR="00461134" w:rsidRPr="00B03D06" w:rsidRDefault="00371891" w:rsidP="00371891">
            <w:r>
              <w:t>Provision of technical support to OSF-funded NGOs implementing Roma ECD projects in Czech Republic</w:t>
            </w:r>
          </w:p>
        </w:tc>
        <w:tc>
          <w:tcPr>
            <w:tcW w:w="2835" w:type="dxa"/>
          </w:tcPr>
          <w:p w14:paraId="0EE59F38" w14:textId="4209AB98" w:rsidR="00461134" w:rsidRPr="00B03D06" w:rsidRDefault="00371891" w:rsidP="00371891">
            <w:pPr>
              <w:jc w:val="right"/>
            </w:pPr>
            <w:r>
              <w:t>$67,027 from a total grant of $141,400</w:t>
            </w:r>
          </w:p>
        </w:tc>
        <w:tc>
          <w:tcPr>
            <w:tcW w:w="2835" w:type="dxa"/>
          </w:tcPr>
          <w:p w14:paraId="1A19D640" w14:textId="77777777" w:rsidR="00461134" w:rsidRPr="00B03D06" w:rsidRDefault="00461134" w:rsidP="00154922"/>
        </w:tc>
      </w:tr>
      <w:tr w:rsidR="006725EE" w14:paraId="77356D7B" w14:textId="77777777" w:rsidTr="00154922">
        <w:tc>
          <w:tcPr>
            <w:tcW w:w="2834" w:type="dxa"/>
          </w:tcPr>
          <w:p w14:paraId="0EE86830" w14:textId="77777777" w:rsidR="006725EE" w:rsidRDefault="006725EE" w:rsidP="00154922">
            <w:r w:rsidRPr="006725EE">
              <w:t>OR2013-08296</w:t>
            </w:r>
          </w:p>
          <w:p w14:paraId="00952A6E" w14:textId="04F1C3FF" w:rsidR="006725EE" w:rsidRPr="00461134" w:rsidRDefault="0085663B" w:rsidP="00154922">
            <w:r>
              <w:t>8/22/13 – 2/22/15</w:t>
            </w:r>
          </w:p>
        </w:tc>
        <w:tc>
          <w:tcPr>
            <w:tcW w:w="2835" w:type="dxa"/>
          </w:tcPr>
          <w:p w14:paraId="49F8B6D9" w14:textId="77777777" w:rsidR="006725EE" w:rsidRDefault="006725EE" w:rsidP="00154922">
            <w:r w:rsidRPr="006725EE">
              <w:t>Open Academy Step by Step</w:t>
            </w:r>
          </w:p>
          <w:p w14:paraId="75897554" w14:textId="658B78EC" w:rsidR="006725EE" w:rsidRPr="00461134" w:rsidRDefault="0085663B" w:rsidP="00154922">
            <w:r>
              <w:t>(Croatia)</w:t>
            </w:r>
          </w:p>
        </w:tc>
        <w:tc>
          <w:tcPr>
            <w:tcW w:w="2835" w:type="dxa"/>
          </w:tcPr>
          <w:p w14:paraId="356720A3" w14:textId="77777777" w:rsidR="006725EE" w:rsidRPr="00461134" w:rsidRDefault="006725EE" w:rsidP="00154922">
            <w:r w:rsidRPr="006725EE">
              <w:t>Quality Education for Roma Children</w:t>
            </w:r>
            <w:r w:rsidR="00371891">
              <w:t>, matching funds for an EU-funded Roma project</w:t>
            </w:r>
          </w:p>
        </w:tc>
        <w:tc>
          <w:tcPr>
            <w:tcW w:w="2835" w:type="dxa"/>
          </w:tcPr>
          <w:p w14:paraId="505BDBAA" w14:textId="77777777" w:rsidR="006725EE" w:rsidRPr="00461134" w:rsidRDefault="00371891" w:rsidP="00371891">
            <w:pPr>
              <w:jc w:val="right"/>
            </w:pPr>
            <w:r>
              <w:t>7,713</w:t>
            </w:r>
          </w:p>
        </w:tc>
        <w:tc>
          <w:tcPr>
            <w:tcW w:w="2835" w:type="dxa"/>
          </w:tcPr>
          <w:p w14:paraId="6F06E96A" w14:textId="77777777" w:rsidR="006725EE" w:rsidRPr="00B03D06" w:rsidRDefault="006725EE" w:rsidP="00154922"/>
        </w:tc>
      </w:tr>
      <w:tr w:rsidR="006725EE" w14:paraId="409EEDB9" w14:textId="77777777" w:rsidTr="00154922">
        <w:tc>
          <w:tcPr>
            <w:tcW w:w="2834" w:type="dxa"/>
          </w:tcPr>
          <w:p w14:paraId="32AAEAA0" w14:textId="77777777" w:rsidR="006725EE" w:rsidRPr="00F669F3" w:rsidRDefault="00D62264" w:rsidP="00154922">
            <w:r w:rsidRPr="00D62264">
              <w:t>alm201311131</w:t>
            </w:r>
            <w:r>
              <w:t xml:space="preserve"> &amp; </w:t>
            </w:r>
            <w:r w:rsidRPr="00D62264">
              <w:t>alm201311132</w:t>
            </w:r>
          </w:p>
          <w:p w14:paraId="57B61020" w14:textId="61F7BD63" w:rsidR="006725EE" w:rsidRPr="0056134C" w:rsidRDefault="00F669F3" w:rsidP="00154922">
            <w:pPr>
              <w:rPr>
                <w:highlight w:val="green"/>
              </w:rPr>
            </w:pPr>
            <w:r w:rsidRPr="00F669F3">
              <w:t>4/1/13 – 3/1/15</w:t>
            </w:r>
          </w:p>
        </w:tc>
        <w:tc>
          <w:tcPr>
            <w:tcW w:w="2835" w:type="dxa"/>
          </w:tcPr>
          <w:p w14:paraId="7E9592FB" w14:textId="77777777" w:rsidR="006725EE" w:rsidRPr="00461134" w:rsidRDefault="00D62264" w:rsidP="00154922">
            <w:r w:rsidRPr="00593902">
              <w:t>Ukrainian Step by Step Foundation (USSF)</w:t>
            </w:r>
          </w:p>
        </w:tc>
        <w:tc>
          <w:tcPr>
            <w:tcW w:w="2835" w:type="dxa"/>
          </w:tcPr>
          <w:p w14:paraId="4B34B4F3" w14:textId="77777777" w:rsidR="00D62264" w:rsidRDefault="00D62264" w:rsidP="00D62264">
            <w:r>
              <w:t xml:space="preserve">Developing Parents capacities to Provide </w:t>
            </w:r>
          </w:p>
          <w:p w14:paraId="400E9B3B" w14:textId="77777777" w:rsidR="00D62264" w:rsidRDefault="00D62264" w:rsidP="00D62264">
            <w:r>
              <w:t xml:space="preserve">Early Childhood Care and Education for Roma Children in Trans-Carpathian </w:t>
            </w:r>
          </w:p>
          <w:p w14:paraId="0B65EED1" w14:textId="77777777" w:rsidR="006725EE" w:rsidRPr="00461134" w:rsidRDefault="00D62264" w:rsidP="00D62264">
            <w:r>
              <w:t>Region</w:t>
            </w:r>
          </w:p>
        </w:tc>
        <w:tc>
          <w:tcPr>
            <w:tcW w:w="2835" w:type="dxa"/>
          </w:tcPr>
          <w:p w14:paraId="60878D3C" w14:textId="77777777" w:rsidR="006725EE" w:rsidRPr="00461134" w:rsidRDefault="00371891" w:rsidP="00371891">
            <w:pPr>
              <w:jc w:val="right"/>
            </w:pPr>
            <w:r>
              <w:t>195,915</w:t>
            </w:r>
          </w:p>
        </w:tc>
        <w:tc>
          <w:tcPr>
            <w:tcW w:w="2835" w:type="dxa"/>
          </w:tcPr>
          <w:p w14:paraId="4B42114F" w14:textId="77777777" w:rsidR="006725EE" w:rsidRPr="00B03D06" w:rsidRDefault="006725EE" w:rsidP="00154922"/>
        </w:tc>
      </w:tr>
      <w:tr w:rsidR="006725EE" w14:paraId="798AEC15" w14:textId="77777777" w:rsidTr="00154922">
        <w:tc>
          <w:tcPr>
            <w:tcW w:w="2834" w:type="dxa"/>
          </w:tcPr>
          <w:p w14:paraId="782960D1" w14:textId="77777777" w:rsidR="006725EE" w:rsidRPr="005C796F" w:rsidRDefault="004F1E75" w:rsidP="00154922">
            <w:r w:rsidRPr="004F1E75">
              <w:t>alm201312101</w:t>
            </w:r>
          </w:p>
          <w:p w14:paraId="2C12ACDF" w14:textId="66743AAB" w:rsidR="006725EE" w:rsidRPr="0056134C" w:rsidRDefault="005C796F" w:rsidP="00154922">
            <w:pPr>
              <w:rPr>
                <w:highlight w:val="green"/>
              </w:rPr>
            </w:pPr>
            <w:r w:rsidRPr="005C796F">
              <w:t>1/1/2014 –  12/31/2016</w:t>
            </w:r>
          </w:p>
        </w:tc>
        <w:tc>
          <w:tcPr>
            <w:tcW w:w="2835" w:type="dxa"/>
          </w:tcPr>
          <w:p w14:paraId="13FB9EFF" w14:textId="77777777" w:rsidR="006725EE" w:rsidRDefault="004F1E75" w:rsidP="00154922">
            <w:r>
              <w:t>Qendra Hap pas Hapi</w:t>
            </w:r>
          </w:p>
          <w:p w14:paraId="637EB89B" w14:textId="370F4D31" w:rsidR="006725EE" w:rsidRPr="00461134" w:rsidRDefault="0085663B" w:rsidP="00154922">
            <w:r>
              <w:t xml:space="preserve">(Albania) </w:t>
            </w:r>
          </w:p>
        </w:tc>
        <w:tc>
          <w:tcPr>
            <w:tcW w:w="2835" w:type="dxa"/>
          </w:tcPr>
          <w:p w14:paraId="0F7D0B19" w14:textId="77777777" w:rsidR="006725EE" w:rsidRPr="00461134" w:rsidRDefault="004F1E75" w:rsidP="00154922">
            <w:r>
              <w:t>T</w:t>
            </w:r>
            <w:r w:rsidRPr="004F1E75">
              <w:t>hree year community-based Roma Parent Support project</w:t>
            </w:r>
          </w:p>
        </w:tc>
        <w:tc>
          <w:tcPr>
            <w:tcW w:w="2835" w:type="dxa"/>
          </w:tcPr>
          <w:p w14:paraId="4B1F6A11" w14:textId="77777777" w:rsidR="006725EE" w:rsidRPr="00461134" w:rsidRDefault="00371891" w:rsidP="00371891">
            <w:pPr>
              <w:jc w:val="right"/>
            </w:pPr>
            <w:r>
              <w:t>234,857</w:t>
            </w:r>
          </w:p>
        </w:tc>
        <w:tc>
          <w:tcPr>
            <w:tcW w:w="2835" w:type="dxa"/>
          </w:tcPr>
          <w:p w14:paraId="0F34D98F" w14:textId="77777777" w:rsidR="006725EE" w:rsidRPr="00B03D06" w:rsidRDefault="006725EE" w:rsidP="00154922"/>
        </w:tc>
      </w:tr>
      <w:tr w:rsidR="00461134" w14:paraId="7C0F1392" w14:textId="77777777" w:rsidTr="00154922">
        <w:tc>
          <w:tcPr>
            <w:tcW w:w="2834" w:type="dxa"/>
          </w:tcPr>
          <w:p w14:paraId="618FD71D" w14:textId="77777777" w:rsidR="00461134" w:rsidRPr="00B03D06" w:rsidRDefault="00461134" w:rsidP="00154922">
            <w:pPr>
              <w:jc w:val="right"/>
              <w:rPr>
                <w:b/>
                <w:i/>
              </w:rPr>
            </w:pPr>
            <w:r>
              <w:rPr>
                <w:b/>
                <w:i/>
              </w:rPr>
              <w:t>Sub-Total</w:t>
            </w:r>
          </w:p>
        </w:tc>
        <w:tc>
          <w:tcPr>
            <w:tcW w:w="2835" w:type="dxa"/>
          </w:tcPr>
          <w:p w14:paraId="663C6C8B" w14:textId="77777777" w:rsidR="00461134" w:rsidRPr="0056134C" w:rsidRDefault="00461134" w:rsidP="00154922">
            <w:pPr>
              <w:rPr>
                <w:b/>
              </w:rPr>
            </w:pPr>
          </w:p>
        </w:tc>
        <w:tc>
          <w:tcPr>
            <w:tcW w:w="2835" w:type="dxa"/>
          </w:tcPr>
          <w:p w14:paraId="371CF7C0" w14:textId="77777777" w:rsidR="00461134" w:rsidRPr="0056134C" w:rsidRDefault="00461134" w:rsidP="00154922">
            <w:pPr>
              <w:rPr>
                <w:b/>
              </w:rPr>
            </w:pPr>
          </w:p>
        </w:tc>
        <w:tc>
          <w:tcPr>
            <w:tcW w:w="2835" w:type="dxa"/>
          </w:tcPr>
          <w:p w14:paraId="6D593FC3" w14:textId="18D6DE4D" w:rsidR="00461134" w:rsidRPr="0056134C" w:rsidRDefault="00961793" w:rsidP="00351466">
            <w:pPr>
              <w:jc w:val="right"/>
              <w:rPr>
                <w:b/>
              </w:rPr>
            </w:pPr>
            <w:r>
              <w:rPr>
                <w:b/>
              </w:rPr>
              <w:t>1,</w:t>
            </w:r>
            <w:r w:rsidR="00351466">
              <w:rPr>
                <w:b/>
              </w:rPr>
              <w:t>304</w:t>
            </w:r>
            <w:r>
              <w:rPr>
                <w:b/>
              </w:rPr>
              <w:t>,</w:t>
            </w:r>
            <w:r w:rsidR="00351466">
              <w:rPr>
                <w:b/>
              </w:rPr>
              <w:t>679</w:t>
            </w:r>
          </w:p>
        </w:tc>
        <w:tc>
          <w:tcPr>
            <w:tcW w:w="2835" w:type="dxa"/>
          </w:tcPr>
          <w:p w14:paraId="13F012D4" w14:textId="77777777" w:rsidR="00461134" w:rsidRPr="0056134C" w:rsidRDefault="00461134" w:rsidP="00154922">
            <w:pPr>
              <w:rPr>
                <w:b/>
              </w:rPr>
            </w:pPr>
          </w:p>
        </w:tc>
      </w:tr>
    </w:tbl>
    <w:p w14:paraId="696ECFF5" w14:textId="77777777" w:rsidR="00B03D06" w:rsidRDefault="00B03D06" w:rsidP="00B03D06">
      <w:pPr>
        <w:ind w:left="360"/>
        <w:rPr>
          <w:b/>
        </w:rPr>
      </w:pPr>
    </w:p>
    <w:p w14:paraId="5B2CD706" w14:textId="0CF94BAA" w:rsidR="00B03D06" w:rsidRPr="00AA0872" w:rsidRDefault="00B03D06" w:rsidP="00B03D06">
      <w:pPr>
        <w:ind w:left="360"/>
      </w:pPr>
      <w:r w:rsidRPr="007D7696">
        <w:rPr>
          <w:b/>
        </w:rPr>
        <w:t>Technical A</w:t>
      </w:r>
      <w:r w:rsidR="00DB1C89" w:rsidRPr="007D7696">
        <w:rPr>
          <w:b/>
        </w:rPr>
        <w:t>ssistance to Roma</w:t>
      </w:r>
      <w:r w:rsidRPr="007D7696">
        <w:rPr>
          <w:b/>
        </w:rPr>
        <w:t xml:space="preserve"> Grants:</w:t>
      </w:r>
      <w:r w:rsidR="00AA0872" w:rsidRPr="007D7696">
        <w:rPr>
          <w:b/>
        </w:rPr>
        <w:t xml:space="preserve">  </w:t>
      </w:r>
      <w:r w:rsidR="007D7696" w:rsidRPr="007D2E19">
        <w:t xml:space="preserve">Funding </w:t>
      </w:r>
      <w:r w:rsidR="00AA0872" w:rsidRPr="007D7696">
        <w:t>is allocated to provide technical assistance to ECP’s Roma projects.  In addition, E</w:t>
      </w:r>
      <w:r w:rsidR="00824EC0" w:rsidRPr="007D7696">
        <w:t>CP is adap</w:t>
      </w:r>
      <w:r w:rsidR="00AA0872" w:rsidRPr="007D7696">
        <w:t xml:space="preserve">ting </w:t>
      </w:r>
      <w:r w:rsidR="007D7696">
        <w:t xml:space="preserve">and piloting </w:t>
      </w:r>
      <w:r w:rsidR="00824EC0" w:rsidRPr="007D7696">
        <w:t xml:space="preserve">Step by Step </w:t>
      </w:r>
      <w:r w:rsidR="00AA0872" w:rsidRPr="007D7696">
        <w:t>parenting resources</w:t>
      </w:r>
      <w:r w:rsidR="00824EC0" w:rsidRPr="007D7696">
        <w:t xml:space="preserve"> for Roma communities, and has allocated $183,840 for this purpose in 2014.</w:t>
      </w:r>
    </w:p>
    <w:p w14:paraId="6241E608" w14:textId="77777777" w:rsidR="00256BA4" w:rsidRPr="00C80EBA" w:rsidRDefault="00256BA4" w:rsidP="00B96D86">
      <w:pPr>
        <w:pStyle w:val="ListParagraph"/>
        <w:numPr>
          <w:ilvl w:val="0"/>
          <w:numId w:val="10"/>
        </w:numPr>
        <w:rPr>
          <w:b/>
          <w:u w:val="single"/>
        </w:rPr>
      </w:pPr>
      <w:r w:rsidRPr="00C80EBA">
        <w:rPr>
          <w:b/>
          <w:u w:val="single"/>
        </w:rPr>
        <w:t xml:space="preserve">Technical Support to Governments: </w:t>
      </w:r>
    </w:p>
    <w:p w14:paraId="1522AD7B" w14:textId="0DFDEC4A" w:rsidR="00256BA4" w:rsidRPr="00824EC0" w:rsidRDefault="00256BA4" w:rsidP="00256BA4">
      <w:pPr>
        <w:pStyle w:val="ListParagraph"/>
        <w:numPr>
          <w:ilvl w:val="0"/>
          <w:numId w:val="5"/>
        </w:numPr>
        <w:rPr>
          <w:b/>
        </w:rPr>
      </w:pPr>
      <w:r w:rsidRPr="00824EC0">
        <w:rPr>
          <w:b/>
        </w:rPr>
        <w:t>Peru</w:t>
      </w:r>
      <w:r w:rsidR="00824EC0">
        <w:rPr>
          <w:b/>
        </w:rPr>
        <w:t xml:space="preserve"> </w:t>
      </w:r>
      <w:r w:rsidR="00824EC0">
        <w:t>– ECP’s technical assistance ($109,750) to the government of Peru draws on Step by Step and ISSA resources (quality standards, mentoring, parent engagement, social justice)</w:t>
      </w:r>
    </w:p>
    <w:p w14:paraId="6E6602B9" w14:textId="1CEE117D" w:rsidR="00256BA4" w:rsidRPr="007D7696" w:rsidRDefault="00256BA4" w:rsidP="00256BA4">
      <w:pPr>
        <w:pStyle w:val="ListParagraph"/>
        <w:numPr>
          <w:ilvl w:val="0"/>
          <w:numId w:val="5"/>
        </w:numPr>
        <w:rPr>
          <w:b/>
        </w:rPr>
      </w:pPr>
      <w:r w:rsidRPr="007D7696">
        <w:rPr>
          <w:b/>
        </w:rPr>
        <w:t>Liberia</w:t>
      </w:r>
      <w:r w:rsidR="00824EC0" w:rsidRPr="007D7696">
        <w:rPr>
          <w:b/>
        </w:rPr>
        <w:t xml:space="preserve"> </w:t>
      </w:r>
      <w:r w:rsidR="00824EC0" w:rsidRPr="007D7696">
        <w:t>– ECP has used some training materials and teacher methodology manuals from Step by Step to inform one level (initial training for pilot sites) in the four level training program being developed with the Liberian government.</w:t>
      </w:r>
    </w:p>
    <w:p w14:paraId="52D88196" w14:textId="77777777" w:rsidR="007D7696" w:rsidRPr="007D7696" w:rsidRDefault="007D7696" w:rsidP="007D7696">
      <w:pPr>
        <w:pStyle w:val="ListParagraph"/>
        <w:ind w:left="1080"/>
        <w:rPr>
          <w:b/>
        </w:rPr>
      </w:pPr>
    </w:p>
    <w:p w14:paraId="5A837881" w14:textId="38D1F0F2" w:rsidR="007447E7" w:rsidRPr="00C80EBA" w:rsidRDefault="007447E7" w:rsidP="00B96D86">
      <w:pPr>
        <w:pStyle w:val="ListParagraph"/>
        <w:numPr>
          <w:ilvl w:val="0"/>
          <w:numId w:val="10"/>
        </w:numPr>
        <w:rPr>
          <w:b/>
          <w:u w:val="single"/>
        </w:rPr>
      </w:pPr>
      <w:r w:rsidRPr="00C80EBA">
        <w:rPr>
          <w:b/>
          <w:u w:val="single"/>
        </w:rPr>
        <w:t>Organizational Grants:  Networks</w:t>
      </w:r>
      <w:r w:rsidR="00E56B39" w:rsidRPr="00C80EBA">
        <w:rPr>
          <w:b/>
          <w:u w:val="single"/>
        </w:rPr>
        <w:t xml:space="preserve"> </w:t>
      </w:r>
      <w:r w:rsidR="00E56B39" w:rsidRPr="00C80EBA">
        <w:rPr>
          <w:b/>
          <w:i/>
          <w:u w:val="single"/>
        </w:rPr>
        <w:t>TAG: SbS Roma REYN</w:t>
      </w:r>
    </w:p>
    <w:p w14:paraId="664CAFC0" w14:textId="50663A53" w:rsidR="00E56B39" w:rsidRDefault="007D7696" w:rsidP="0045559C">
      <w:r>
        <w:t>The ECP R</w:t>
      </w:r>
      <w:r w:rsidR="005951B8">
        <w:t>oma Kopaci Project sponsors</w:t>
      </w:r>
      <w:r>
        <w:t xml:space="preserve"> the establishment of national and regional networks - Roma Early Years Networks (</w:t>
      </w:r>
      <w:r w:rsidR="007447E7">
        <w:t>REYN</w:t>
      </w:r>
      <w:r>
        <w:t xml:space="preserve">) – of professionals and para-professionals working with young Roma children and their families.  The REYN networks provide professional opportunities and </w:t>
      </w:r>
      <w:r w:rsidR="005951B8">
        <w:t>visibility to staff from</w:t>
      </w:r>
      <w:r>
        <w:t xml:space="preserve"> Roma early childho</w:t>
      </w:r>
      <w:r w:rsidR="005951B8">
        <w:t xml:space="preserve">od initiatives, including </w:t>
      </w:r>
      <w:r>
        <w:t>Roma</w:t>
      </w:r>
      <w:r w:rsidR="005951B8">
        <w:t xml:space="preserve"> staff.</w:t>
      </w:r>
      <w:r w:rsidR="00593902" w:rsidRPr="007D2E19">
        <w:t xml:space="preserve"> </w:t>
      </w:r>
      <w:r w:rsidR="007D2E19">
        <w:t xml:space="preserve"> Several of the REYN networks are hosted by SbS</w:t>
      </w:r>
      <w:r w:rsidR="007D2E19" w:rsidRPr="007D2E19">
        <w:t xml:space="preserve"> NGOs or ISSA.</w:t>
      </w:r>
    </w:p>
    <w:p w14:paraId="4BEA2B52" w14:textId="1AC327AA" w:rsidR="0045559C" w:rsidRPr="00E56B39" w:rsidRDefault="00E56B39" w:rsidP="0045559C">
      <w:r>
        <w:br w:type="page"/>
      </w:r>
    </w:p>
    <w:tbl>
      <w:tblPr>
        <w:tblStyle w:val="TableGrid"/>
        <w:tblW w:w="0" w:type="auto"/>
        <w:tblLook w:val="04A0" w:firstRow="1" w:lastRow="0" w:firstColumn="1" w:lastColumn="0" w:noHBand="0" w:noVBand="1"/>
      </w:tblPr>
      <w:tblGrid>
        <w:gridCol w:w="2834"/>
        <w:gridCol w:w="2835"/>
        <w:gridCol w:w="2835"/>
        <w:gridCol w:w="2835"/>
        <w:gridCol w:w="2835"/>
      </w:tblGrid>
      <w:tr w:rsidR="00593902" w14:paraId="54756017" w14:textId="77777777" w:rsidTr="00154922">
        <w:tc>
          <w:tcPr>
            <w:tcW w:w="2834" w:type="dxa"/>
          </w:tcPr>
          <w:p w14:paraId="26FF3C55" w14:textId="77777777" w:rsidR="00593902" w:rsidRPr="00B03D06" w:rsidRDefault="00593902" w:rsidP="00154922">
            <w:pPr>
              <w:rPr>
                <w:b/>
              </w:rPr>
            </w:pPr>
            <w:r w:rsidRPr="00B03D06">
              <w:rPr>
                <w:b/>
              </w:rPr>
              <w:t>Grant</w:t>
            </w:r>
            <w:r>
              <w:rPr>
                <w:b/>
              </w:rPr>
              <w:t xml:space="preserve"> / BA ID</w:t>
            </w:r>
            <w:r w:rsidR="00682672">
              <w:rPr>
                <w:b/>
              </w:rPr>
              <w:t>/Period</w:t>
            </w:r>
          </w:p>
        </w:tc>
        <w:tc>
          <w:tcPr>
            <w:tcW w:w="2835" w:type="dxa"/>
          </w:tcPr>
          <w:p w14:paraId="28BA572E" w14:textId="77777777" w:rsidR="00593902" w:rsidRPr="00B03D06" w:rsidRDefault="00593902" w:rsidP="00154922">
            <w:pPr>
              <w:rPr>
                <w:b/>
              </w:rPr>
            </w:pPr>
            <w:r w:rsidRPr="00B03D06">
              <w:rPr>
                <w:b/>
              </w:rPr>
              <w:t>Orga</w:t>
            </w:r>
            <w:r>
              <w:rPr>
                <w:b/>
              </w:rPr>
              <w:t>nization</w:t>
            </w:r>
          </w:p>
        </w:tc>
        <w:tc>
          <w:tcPr>
            <w:tcW w:w="2835" w:type="dxa"/>
          </w:tcPr>
          <w:p w14:paraId="0FAF526F" w14:textId="77777777" w:rsidR="00593902" w:rsidRPr="00B03D06" w:rsidRDefault="00593902" w:rsidP="00154922">
            <w:pPr>
              <w:rPr>
                <w:b/>
              </w:rPr>
            </w:pPr>
            <w:r>
              <w:rPr>
                <w:b/>
              </w:rPr>
              <w:t>Proposal Name</w:t>
            </w:r>
          </w:p>
        </w:tc>
        <w:tc>
          <w:tcPr>
            <w:tcW w:w="2835" w:type="dxa"/>
          </w:tcPr>
          <w:p w14:paraId="53FA342E" w14:textId="77777777" w:rsidR="00593902" w:rsidRPr="00B03D06" w:rsidRDefault="00593902" w:rsidP="00154922">
            <w:pPr>
              <w:rPr>
                <w:b/>
              </w:rPr>
            </w:pPr>
            <w:r>
              <w:rPr>
                <w:b/>
              </w:rPr>
              <w:t>Current Grant</w:t>
            </w:r>
          </w:p>
        </w:tc>
        <w:tc>
          <w:tcPr>
            <w:tcW w:w="2835" w:type="dxa"/>
          </w:tcPr>
          <w:p w14:paraId="40B0A9F8" w14:textId="77777777" w:rsidR="00593902" w:rsidRPr="00B03D06" w:rsidRDefault="00593902" w:rsidP="00154922">
            <w:pPr>
              <w:rPr>
                <w:b/>
              </w:rPr>
            </w:pPr>
            <w:r>
              <w:rPr>
                <w:b/>
              </w:rPr>
              <w:t>Intended (2014)</w:t>
            </w:r>
          </w:p>
        </w:tc>
      </w:tr>
      <w:tr w:rsidR="00593902" w14:paraId="69B3B923" w14:textId="77777777" w:rsidTr="00154922">
        <w:tc>
          <w:tcPr>
            <w:tcW w:w="2834" w:type="dxa"/>
          </w:tcPr>
          <w:p w14:paraId="68E8BAE8" w14:textId="77777777" w:rsidR="00593902" w:rsidRDefault="00593902" w:rsidP="00154922">
            <w:r w:rsidRPr="00593902">
              <w:t>OR2013-04967</w:t>
            </w:r>
          </w:p>
          <w:p w14:paraId="35F439C2" w14:textId="43573C42" w:rsidR="00593902" w:rsidRPr="00B03D06" w:rsidRDefault="0085663B" w:rsidP="00154922">
            <w:r>
              <w:t>9/1/13 – 8/31/15</w:t>
            </w:r>
          </w:p>
        </w:tc>
        <w:tc>
          <w:tcPr>
            <w:tcW w:w="2835" w:type="dxa"/>
          </w:tcPr>
          <w:p w14:paraId="7558946D" w14:textId="77777777" w:rsidR="00593902" w:rsidRPr="00B03D06" w:rsidRDefault="00593902" w:rsidP="00154922">
            <w:r w:rsidRPr="00593902">
              <w:t>Kosova Education Center</w:t>
            </w:r>
          </w:p>
        </w:tc>
        <w:tc>
          <w:tcPr>
            <w:tcW w:w="2835" w:type="dxa"/>
          </w:tcPr>
          <w:p w14:paraId="62430857" w14:textId="77777777" w:rsidR="00593902" w:rsidRPr="00B03D06" w:rsidRDefault="00593902" w:rsidP="00154922">
            <w:r w:rsidRPr="00593902">
              <w:t>Kosovo RAE Early Years Network (K-RAE-EYN)</w:t>
            </w:r>
          </w:p>
        </w:tc>
        <w:tc>
          <w:tcPr>
            <w:tcW w:w="2835" w:type="dxa"/>
          </w:tcPr>
          <w:p w14:paraId="40A3DD6D" w14:textId="7CD86CD9" w:rsidR="00593902" w:rsidRPr="00B03D06" w:rsidRDefault="007D2E19" w:rsidP="0056134C">
            <w:pPr>
              <w:jc w:val="right"/>
            </w:pPr>
            <w:r>
              <w:t>$</w:t>
            </w:r>
            <w:r w:rsidR="007220D2">
              <w:t>96,019</w:t>
            </w:r>
          </w:p>
        </w:tc>
        <w:tc>
          <w:tcPr>
            <w:tcW w:w="2835" w:type="dxa"/>
          </w:tcPr>
          <w:p w14:paraId="6972870C" w14:textId="77777777" w:rsidR="00593902" w:rsidRPr="00B03D06" w:rsidRDefault="00593902" w:rsidP="00154922"/>
        </w:tc>
      </w:tr>
      <w:tr w:rsidR="00593902" w14:paraId="286F569A" w14:textId="77777777" w:rsidTr="00154922">
        <w:tc>
          <w:tcPr>
            <w:tcW w:w="2834" w:type="dxa"/>
          </w:tcPr>
          <w:p w14:paraId="04AF91FD" w14:textId="77777777" w:rsidR="00593902" w:rsidRPr="00807245" w:rsidRDefault="000577D8" w:rsidP="00154922">
            <w:r w:rsidRPr="0056134C">
              <w:t>OR2013-08496</w:t>
            </w:r>
          </w:p>
          <w:p w14:paraId="2ED2757E" w14:textId="5E803A80" w:rsidR="00593902" w:rsidRPr="0056134C" w:rsidRDefault="0085663B" w:rsidP="00154922">
            <w:r w:rsidRPr="00807245">
              <w:t>12/1/13 – 12/1/15</w:t>
            </w:r>
          </w:p>
        </w:tc>
        <w:tc>
          <w:tcPr>
            <w:tcW w:w="2835" w:type="dxa"/>
          </w:tcPr>
          <w:p w14:paraId="5AF22D53" w14:textId="77777777" w:rsidR="00593902" w:rsidRPr="0056134C" w:rsidRDefault="000577D8" w:rsidP="00154922">
            <w:r w:rsidRPr="0056134C">
              <w:t>Partners for Democratic Change Hungary Partners Hungary Alapítvány</w:t>
            </w:r>
          </w:p>
        </w:tc>
        <w:tc>
          <w:tcPr>
            <w:tcW w:w="2835" w:type="dxa"/>
          </w:tcPr>
          <w:p w14:paraId="17C1BF18" w14:textId="77777777" w:rsidR="00593902" w:rsidRPr="0056134C" w:rsidRDefault="000577D8" w:rsidP="00154922">
            <w:r w:rsidRPr="0056134C">
              <w:t>Capacity Building in Quality ECD Services in Hungary &amp; H-REYN</w:t>
            </w:r>
          </w:p>
        </w:tc>
        <w:tc>
          <w:tcPr>
            <w:tcW w:w="2835" w:type="dxa"/>
          </w:tcPr>
          <w:p w14:paraId="7851250D" w14:textId="443A8D9B" w:rsidR="00807245" w:rsidRDefault="00BE745F" w:rsidP="00807245">
            <w:pPr>
              <w:jc w:val="right"/>
            </w:pPr>
            <w:r>
              <w:t>$</w:t>
            </w:r>
            <w:r w:rsidR="00807245" w:rsidRPr="00807245">
              <w:t xml:space="preserve">19,910 </w:t>
            </w:r>
          </w:p>
          <w:p w14:paraId="7ECCAB72" w14:textId="6C0B2832" w:rsidR="00593902" w:rsidRPr="000577D8" w:rsidRDefault="00807245" w:rsidP="0056134C">
            <w:pPr>
              <w:jc w:val="right"/>
              <w:rPr>
                <w:highlight w:val="yellow"/>
              </w:rPr>
            </w:pPr>
            <w:r>
              <w:t>from a total grant of $</w:t>
            </w:r>
            <w:r w:rsidR="000577D8" w:rsidRPr="0056134C">
              <w:t>109,086</w:t>
            </w:r>
          </w:p>
        </w:tc>
        <w:tc>
          <w:tcPr>
            <w:tcW w:w="2835" w:type="dxa"/>
          </w:tcPr>
          <w:p w14:paraId="0CDA294E" w14:textId="77777777" w:rsidR="00593902" w:rsidRPr="000577D8" w:rsidRDefault="00593902" w:rsidP="00154922">
            <w:pPr>
              <w:rPr>
                <w:highlight w:val="yellow"/>
              </w:rPr>
            </w:pPr>
          </w:p>
        </w:tc>
      </w:tr>
      <w:tr w:rsidR="00915531" w14:paraId="14D440FB" w14:textId="77777777" w:rsidTr="00154922">
        <w:tc>
          <w:tcPr>
            <w:tcW w:w="2834" w:type="dxa"/>
          </w:tcPr>
          <w:p w14:paraId="21329CA0" w14:textId="77777777" w:rsidR="00915531" w:rsidRDefault="00915531" w:rsidP="00154922">
            <w:r w:rsidRPr="0098061E">
              <w:t>OR2012-01651</w:t>
            </w:r>
          </w:p>
          <w:p w14:paraId="525A0D70" w14:textId="2DAF642B" w:rsidR="00915531" w:rsidRPr="00B03D06" w:rsidRDefault="0085663B" w:rsidP="00154922">
            <w:r>
              <w:t>12/1/12 – 12/1/14</w:t>
            </w:r>
          </w:p>
        </w:tc>
        <w:tc>
          <w:tcPr>
            <w:tcW w:w="2835" w:type="dxa"/>
          </w:tcPr>
          <w:p w14:paraId="63C26411" w14:textId="3CA28862" w:rsidR="00915531" w:rsidRPr="00B03D06" w:rsidRDefault="00915531" w:rsidP="00154922">
            <w:r w:rsidRPr="0098061E">
              <w:t>International Step by Step Association</w:t>
            </w:r>
            <w:r w:rsidR="0085663B">
              <w:t xml:space="preserve">, Netherlands </w:t>
            </w:r>
          </w:p>
        </w:tc>
        <w:tc>
          <w:tcPr>
            <w:tcW w:w="2835" w:type="dxa"/>
          </w:tcPr>
          <w:p w14:paraId="3385CCF9" w14:textId="77777777" w:rsidR="00915531" w:rsidRPr="00B03D06" w:rsidRDefault="00915531" w:rsidP="00154922">
            <w:r w:rsidRPr="0098061E">
              <w:t xml:space="preserve">Core Support 2013-2014 and </w:t>
            </w:r>
            <w:r w:rsidRPr="00865222">
              <w:t>REYN 2012-2013</w:t>
            </w:r>
          </w:p>
        </w:tc>
        <w:tc>
          <w:tcPr>
            <w:tcW w:w="2835" w:type="dxa"/>
          </w:tcPr>
          <w:p w14:paraId="4256EB5F" w14:textId="77777777" w:rsidR="00807245" w:rsidRDefault="00807245" w:rsidP="00807245">
            <w:pPr>
              <w:jc w:val="right"/>
            </w:pPr>
            <w:r>
              <w:t>$315,989</w:t>
            </w:r>
          </w:p>
          <w:p w14:paraId="2F153C68" w14:textId="3BDDA663" w:rsidR="00915531" w:rsidRPr="00B03D06" w:rsidRDefault="00807245" w:rsidP="0056134C">
            <w:pPr>
              <w:jc w:val="right"/>
            </w:pPr>
            <w:r>
              <w:t>from a total grant of $</w:t>
            </w:r>
            <w:r w:rsidR="00915531" w:rsidRPr="0056134C">
              <w:t>1,799,890</w:t>
            </w:r>
          </w:p>
        </w:tc>
        <w:tc>
          <w:tcPr>
            <w:tcW w:w="2835" w:type="dxa"/>
          </w:tcPr>
          <w:p w14:paraId="5CBB345A" w14:textId="77777777" w:rsidR="00915531" w:rsidRPr="00B03D06" w:rsidRDefault="00915531" w:rsidP="00154922"/>
        </w:tc>
      </w:tr>
      <w:tr w:rsidR="00371891" w14:paraId="12419CE9" w14:textId="77777777" w:rsidTr="00154922">
        <w:tc>
          <w:tcPr>
            <w:tcW w:w="2834" w:type="dxa"/>
          </w:tcPr>
          <w:p w14:paraId="2DCDA052" w14:textId="77777777" w:rsidR="00371891" w:rsidRPr="0098061E" w:rsidRDefault="00371891" w:rsidP="00154922"/>
        </w:tc>
        <w:tc>
          <w:tcPr>
            <w:tcW w:w="2835" w:type="dxa"/>
          </w:tcPr>
          <w:p w14:paraId="448C3A0A" w14:textId="65A4BD76" w:rsidR="00371891" w:rsidRPr="0098061E" w:rsidRDefault="005951B8" w:rsidP="00154922">
            <w:r>
              <w:t>Unallocated</w:t>
            </w:r>
          </w:p>
        </w:tc>
        <w:tc>
          <w:tcPr>
            <w:tcW w:w="2835" w:type="dxa"/>
          </w:tcPr>
          <w:p w14:paraId="529B59B7" w14:textId="7C055418" w:rsidR="00371891" w:rsidRPr="0098061E" w:rsidRDefault="005951B8" w:rsidP="00154922">
            <w:r>
              <w:t>REYN Networks</w:t>
            </w:r>
          </w:p>
        </w:tc>
        <w:tc>
          <w:tcPr>
            <w:tcW w:w="2835" w:type="dxa"/>
          </w:tcPr>
          <w:p w14:paraId="2CCD9148" w14:textId="77777777" w:rsidR="00371891" w:rsidRPr="00480C0F" w:rsidRDefault="00371891" w:rsidP="00154922">
            <w:pPr>
              <w:rPr>
                <w:highlight w:val="cyan"/>
              </w:rPr>
            </w:pPr>
          </w:p>
        </w:tc>
        <w:tc>
          <w:tcPr>
            <w:tcW w:w="2835" w:type="dxa"/>
          </w:tcPr>
          <w:p w14:paraId="654B3BCA" w14:textId="010A11B6" w:rsidR="00371891" w:rsidRPr="00B03D06" w:rsidRDefault="00A82B4E" w:rsidP="00A82B4E">
            <w:pPr>
              <w:jc w:val="right"/>
            </w:pPr>
            <w:r>
              <w:t>215,000</w:t>
            </w:r>
          </w:p>
        </w:tc>
      </w:tr>
      <w:tr w:rsidR="00915531" w14:paraId="4694AA4A" w14:textId="77777777" w:rsidTr="00154922">
        <w:tc>
          <w:tcPr>
            <w:tcW w:w="2834" w:type="dxa"/>
          </w:tcPr>
          <w:p w14:paraId="7A2D5907" w14:textId="77777777" w:rsidR="00915531" w:rsidRPr="00B03D06" w:rsidRDefault="00915531" w:rsidP="00154922">
            <w:pPr>
              <w:jc w:val="right"/>
              <w:rPr>
                <w:b/>
                <w:i/>
              </w:rPr>
            </w:pPr>
            <w:r>
              <w:rPr>
                <w:b/>
                <w:i/>
              </w:rPr>
              <w:t>Sub-Total</w:t>
            </w:r>
          </w:p>
        </w:tc>
        <w:tc>
          <w:tcPr>
            <w:tcW w:w="2835" w:type="dxa"/>
          </w:tcPr>
          <w:p w14:paraId="38BD5F33" w14:textId="77777777" w:rsidR="00915531" w:rsidRPr="00B03D06" w:rsidRDefault="00915531" w:rsidP="00154922"/>
        </w:tc>
        <w:tc>
          <w:tcPr>
            <w:tcW w:w="2835" w:type="dxa"/>
          </w:tcPr>
          <w:p w14:paraId="53F9F288" w14:textId="77777777" w:rsidR="00915531" w:rsidRPr="00B03D06" w:rsidRDefault="00915531" w:rsidP="00154922"/>
        </w:tc>
        <w:tc>
          <w:tcPr>
            <w:tcW w:w="2835" w:type="dxa"/>
          </w:tcPr>
          <w:p w14:paraId="36DA1E6D" w14:textId="10600A75" w:rsidR="00915531" w:rsidRPr="0056134C" w:rsidRDefault="00807245" w:rsidP="0056134C">
            <w:pPr>
              <w:jc w:val="right"/>
              <w:rPr>
                <w:b/>
              </w:rPr>
            </w:pPr>
            <w:r w:rsidRPr="00807245">
              <w:rPr>
                <w:b/>
              </w:rPr>
              <w:t>431,918</w:t>
            </w:r>
          </w:p>
        </w:tc>
        <w:tc>
          <w:tcPr>
            <w:tcW w:w="2835" w:type="dxa"/>
          </w:tcPr>
          <w:p w14:paraId="68CE1F53" w14:textId="731B6F46" w:rsidR="00A82B4E" w:rsidRPr="00A82B4E" w:rsidRDefault="00A82B4E" w:rsidP="00A82B4E">
            <w:pPr>
              <w:jc w:val="right"/>
              <w:rPr>
                <w:b/>
              </w:rPr>
            </w:pPr>
            <w:r w:rsidRPr="00A82B4E">
              <w:rPr>
                <w:b/>
              </w:rPr>
              <w:t>215,000</w:t>
            </w:r>
          </w:p>
        </w:tc>
      </w:tr>
    </w:tbl>
    <w:p w14:paraId="5055AB61" w14:textId="530B49CF" w:rsidR="00593902" w:rsidRPr="007447E7" w:rsidRDefault="00593902" w:rsidP="00593902"/>
    <w:p w14:paraId="019C818F" w14:textId="77777777" w:rsidR="007447E7" w:rsidRPr="00C80EBA" w:rsidRDefault="007447E7" w:rsidP="00B96D86">
      <w:pPr>
        <w:pStyle w:val="ListParagraph"/>
        <w:numPr>
          <w:ilvl w:val="0"/>
          <w:numId w:val="10"/>
        </w:numPr>
        <w:rPr>
          <w:b/>
          <w:u w:val="single"/>
        </w:rPr>
      </w:pPr>
      <w:r w:rsidRPr="00C80EBA">
        <w:rPr>
          <w:b/>
          <w:u w:val="single"/>
        </w:rPr>
        <w:t>Direct Advocacy: Promoting ECD in Central Europe and Eurasia</w:t>
      </w:r>
    </w:p>
    <w:p w14:paraId="6C22EBD7" w14:textId="2A5E4EFB" w:rsidR="007447E7" w:rsidRDefault="007447E7" w:rsidP="007447E7">
      <w:pPr>
        <w:pStyle w:val="ListParagraph"/>
        <w:numPr>
          <w:ilvl w:val="0"/>
          <w:numId w:val="1"/>
        </w:numPr>
      </w:pPr>
      <w:r w:rsidRPr="00824EC0">
        <w:rPr>
          <w:b/>
        </w:rPr>
        <w:t>W</w:t>
      </w:r>
      <w:r w:rsidR="00824EC0">
        <w:rPr>
          <w:b/>
        </w:rPr>
        <w:t>orld Bank</w:t>
      </w:r>
      <w:r w:rsidRPr="00824EC0">
        <w:rPr>
          <w:b/>
        </w:rPr>
        <w:t xml:space="preserve"> Conference</w:t>
      </w:r>
      <w:r w:rsidR="00824EC0">
        <w:t xml:space="preserve"> – The World Bank</w:t>
      </w:r>
      <w:r w:rsidR="00BE745F">
        <w:t>’s bi-annual</w:t>
      </w:r>
      <w:r w:rsidR="00824EC0">
        <w:t xml:space="preserve"> conference fo</w:t>
      </w:r>
      <w:r w:rsidR="00E56B39">
        <w:t>r education staff and Ministries of Education</w:t>
      </w:r>
      <w:r w:rsidR="00BE745F">
        <w:t xml:space="preserve"> in 2014 will be devoted to </w:t>
      </w:r>
      <w:r w:rsidR="00824EC0" w:rsidRPr="00BE745F">
        <w:rPr>
          <w:i/>
        </w:rPr>
        <w:t>Early Childhood Education</w:t>
      </w:r>
      <w:r w:rsidR="00E56B39">
        <w:t xml:space="preserve">.  </w:t>
      </w:r>
      <w:r w:rsidR="00824EC0">
        <w:t xml:space="preserve">ECP and UNICEF are collaborating </w:t>
      </w:r>
      <w:r w:rsidR="007D2E19">
        <w:t xml:space="preserve">with the World Bank </w:t>
      </w:r>
      <w:r w:rsidR="00824EC0">
        <w:t>on development of the confer</w:t>
      </w:r>
      <w:r w:rsidR="00BE745F">
        <w:t xml:space="preserve">ence.  </w:t>
      </w:r>
      <w:r w:rsidR="00824EC0">
        <w:t xml:space="preserve">ECP funding </w:t>
      </w:r>
      <w:r w:rsidR="00BE745F">
        <w:t xml:space="preserve">of </w:t>
      </w:r>
      <w:r w:rsidR="00824EC0">
        <w:t>$36,360</w:t>
      </w:r>
      <w:r w:rsidR="00BE745F">
        <w:t xml:space="preserve"> will support 3 national delegations and 4 speakers</w:t>
      </w:r>
      <w:r w:rsidR="00E56B39">
        <w:t>.</w:t>
      </w:r>
    </w:p>
    <w:p w14:paraId="12BE8D59" w14:textId="61E84627" w:rsidR="007447E7" w:rsidRPr="005951B8" w:rsidRDefault="00824EC0" w:rsidP="007447E7">
      <w:pPr>
        <w:pStyle w:val="ListParagraph"/>
        <w:numPr>
          <w:ilvl w:val="0"/>
          <w:numId w:val="1"/>
        </w:numPr>
        <w:rPr>
          <w:b/>
        </w:rPr>
      </w:pPr>
      <w:r>
        <w:rPr>
          <w:b/>
        </w:rPr>
        <w:t>Early Years Regional Alliance (EYRA)</w:t>
      </w:r>
      <w:r>
        <w:t xml:space="preserve"> – UNICEF, Save the Children, OSF and ISSA launched an advocacy forum</w:t>
      </w:r>
      <w:r w:rsidR="00BE745F">
        <w:t>, based at ISSA,</w:t>
      </w:r>
      <w:r>
        <w:t xml:space="preserve"> to champion early childhood development </w:t>
      </w:r>
      <w:r w:rsidR="00BE745F">
        <w:t xml:space="preserve">and increase investments in ECD </w:t>
      </w:r>
      <w:r>
        <w:t xml:space="preserve">across Europe and Central Asia.  In addition to Step by Step NGOs, 29 organizations (international and pan-European NGOs) are currently signed up.  Start-up funding </w:t>
      </w:r>
      <w:r w:rsidR="00BE745F">
        <w:t xml:space="preserve">for 2 years </w:t>
      </w:r>
      <w:r>
        <w:t>is provided by the World Bank.</w:t>
      </w:r>
    </w:p>
    <w:p w14:paraId="2825C4BE" w14:textId="07C0C091" w:rsidR="005951B8" w:rsidRPr="00824EC0" w:rsidRDefault="005951B8" w:rsidP="007447E7">
      <w:pPr>
        <w:pStyle w:val="ListParagraph"/>
        <w:numPr>
          <w:ilvl w:val="0"/>
          <w:numId w:val="1"/>
        </w:numPr>
        <w:rPr>
          <w:b/>
        </w:rPr>
      </w:pPr>
      <w:r>
        <w:rPr>
          <w:b/>
        </w:rPr>
        <w:t>Roma Early Childhood Inclusion Reports (RECI)</w:t>
      </w:r>
      <w:r>
        <w:t xml:space="preserve"> – ECP, UNICEF and REF collaborate to fund </w:t>
      </w:r>
      <w:r w:rsidRPr="00761C29">
        <w:rPr>
          <w:rFonts w:eastAsia="Times New Roman"/>
        </w:rPr>
        <w:t>an emerging series of national monitoring reports documenting and analysing the policies and services that support young Roma children and families, through consolidation of national administrative data and collection of qualitative data from Roma c</w:t>
      </w:r>
      <w:r>
        <w:rPr>
          <w:rFonts w:eastAsia="Times New Roman"/>
        </w:rPr>
        <w:t>ommunities.  ECP has budgeted $150,000 in 2014.  Step by Step NGOs participate in developing and launching these reports.</w:t>
      </w:r>
    </w:p>
    <w:p w14:paraId="3F90EF88" w14:textId="77777777" w:rsidR="00E56B39" w:rsidRDefault="00E56B39">
      <w:pPr>
        <w:rPr>
          <w:b/>
          <w:sz w:val="36"/>
          <w:szCs w:val="36"/>
          <w:u w:val="single"/>
        </w:rPr>
      </w:pPr>
      <w:r>
        <w:rPr>
          <w:b/>
          <w:sz w:val="36"/>
          <w:szCs w:val="36"/>
          <w:u w:val="single"/>
        </w:rPr>
        <w:br w:type="page"/>
      </w:r>
    </w:p>
    <w:p w14:paraId="4BD5559C" w14:textId="6195815E" w:rsidR="00E56B39" w:rsidRPr="00961793" w:rsidRDefault="0080079A">
      <w:pPr>
        <w:rPr>
          <w:b/>
          <w:sz w:val="36"/>
          <w:szCs w:val="36"/>
          <w:u w:val="single"/>
        </w:rPr>
      </w:pPr>
      <w:r w:rsidRPr="00961793">
        <w:rPr>
          <w:b/>
          <w:sz w:val="36"/>
          <w:szCs w:val="36"/>
          <w:u w:val="single"/>
        </w:rPr>
        <w:t>Grants/activities of other OSF Network Programs and National Foundations:</w:t>
      </w:r>
    </w:p>
    <w:p w14:paraId="69455586" w14:textId="77777777" w:rsidR="007447E7" w:rsidRPr="00C80EBA" w:rsidRDefault="007447E7" w:rsidP="00B96D86">
      <w:pPr>
        <w:pStyle w:val="ListParagraph"/>
        <w:numPr>
          <w:ilvl w:val="0"/>
          <w:numId w:val="10"/>
        </w:numPr>
        <w:rPr>
          <w:b/>
          <w:u w:val="single"/>
        </w:rPr>
      </w:pPr>
      <w:r w:rsidRPr="00C80EBA">
        <w:rPr>
          <w:b/>
          <w:u w:val="single"/>
        </w:rPr>
        <w:t>Organizational Grants:  Joint Grants/Projects with ESP and NFs</w:t>
      </w:r>
      <w:r w:rsidR="00DB1C89" w:rsidRPr="00C80EBA">
        <w:rPr>
          <w:b/>
          <w:u w:val="single"/>
        </w:rPr>
        <w:t xml:space="preserve"> </w:t>
      </w:r>
      <w:r w:rsidR="00DB1C89" w:rsidRPr="00C80EBA">
        <w:rPr>
          <w:b/>
          <w:color w:val="FF0000"/>
          <w:u w:val="single"/>
        </w:rPr>
        <w:t xml:space="preserve"> </w:t>
      </w:r>
    </w:p>
    <w:tbl>
      <w:tblPr>
        <w:tblStyle w:val="TableGrid"/>
        <w:tblW w:w="0" w:type="auto"/>
        <w:tblLook w:val="04A0" w:firstRow="1" w:lastRow="0" w:firstColumn="1" w:lastColumn="0" w:noHBand="0" w:noVBand="1"/>
      </w:tblPr>
      <w:tblGrid>
        <w:gridCol w:w="2834"/>
        <w:gridCol w:w="2944"/>
        <w:gridCol w:w="2726"/>
        <w:gridCol w:w="2835"/>
        <w:gridCol w:w="2835"/>
      </w:tblGrid>
      <w:tr w:rsidR="00B03D06" w14:paraId="3239F7E6" w14:textId="77777777" w:rsidTr="00F91225">
        <w:tc>
          <w:tcPr>
            <w:tcW w:w="2834" w:type="dxa"/>
          </w:tcPr>
          <w:p w14:paraId="23EEF057" w14:textId="77777777" w:rsidR="00B03D06" w:rsidRPr="00B03D06" w:rsidRDefault="00B03D06" w:rsidP="00154922">
            <w:pPr>
              <w:rPr>
                <w:b/>
              </w:rPr>
            </w:pPr>
            <w:r w:rsidRPr="00B03D06">
              <w:rPr>
                <w:b/>
              </w:rPr>
              <w:t>Grant Number</w:t>
            </w:r>
            <w:r w:rsidR="00682672">
              <w:rPr>
                <w:b/>
              </w:rPr>
              <w:t>/Period</w:t>
            </w:r>
          </w:p>
        </w:tc>
        <w:tc>
          <w:tcPr>
            <w:tcW w:w="2944" w:type="dxa"/>
          </w:tcPr>
          <w:p w14:paraId="2086FA59" w14:textId="77777777" w:rsidR="00B03D06" w:rsidRPr="00B03D06" w:rsidRDefault="00B03D06" w:rsidP="00154922">
            <w:pPr>
              <w:rPr>
                <w:b/>
              </w:rPr>
            </w:pPr>
            <w:r w:rsidRPr="00B03D06">
              <w:rPr>
                <w:b/>
              </w:rPr>
              <w:t>Orga</w:t>
            </w:r>
            <w:r>
              <w:rPr>
                <w:b/>
              </w:rPr>
              <w:t>nization</w:t>
            </w:r>
          </w:p>
        </w:tc>
        <w:tc>
          <w:tcPr>
            <w:tcW w:w="2726" w:type="dxa"/>
          </w:tcPr>
          <w:p w14:paraId="753ED968" w14:textId="77777777" w:rsidR="00B03D06" w:rsidRPr="00B03D06" w:rsidRDefault="00B03D06" w:rsidP="00154922">
            <w:pPr>
              <w:rPr>
                <w:b/>
              </w:rPr>
            </w:pPr>
            <w:r>
              <w:rPr>
                <w:b/>
              </w:rPr>
              <w:t>Proposal Name</w:t>
            </w:r>
          </w:p>
        </w:tc>
        <w:tc>
          <w:tcPr>
            <w:tcW w:w="2835" w:type="dxa"/>
          </w:tcPr>
          <w:p w14:paraId="07276A03" w14:textId="77777777" w:rsidR="00B03D06" w:rsidRPr="00B03D06" w:rsidRDefault="00B03D06" w:rsidP="00154922">
            <w:pPr>
              <w:rPr>
                <w:b/>
              </w:rPr>
            </w:pPr>
            <w:r>
              <w:rPr>
                <w:b/>
              </w:rPr>
              <w:t>Current Grant</w:t>
            </w:r>
          </w:p>
        </w:tc>
        <w:tc>
          <w:tcPr>
            <w:tcW w:w="2835" w:type="dxa"/>
          </w:tcPr>
          <w:p w14:paraId="0E1AB90E" w14:textId="77777777" w:rsidR="00B03D06" w:rsidRPr="00B03D06" w:rsidRDefault="00B03D06" w:rsidP="00154922">
            <w:pPr>
              <w:rPr>
                <w:b/>
              </w:rPr>
            </w:pPr>
            <w:r>
              <w:rPr>
                <w:b/>
              </w:rPr>
              <w:t>Intended (2014)</w:t>
            </w:r>
          </w:p>
        </w:tc>
      </w:tr>
      <w:tr w:rsidR="00B03D06" w14:paraId="40D68087" w14:textId="77777777" w:rsidTr="00F91225">
        <w:tc>
          <w:tcPr>
            <w:tcW w:w="2834" w:type="dxa"/>
          </w:tcPr>
          <w:p w14:paraId="74E7F3AA" w14:textId="77777777" w:rsidR="00B03D06" w:rsidRPr="004B4D65" w:rsidRDefault="00170377" w:rsidP="00154922">
            <w:r w:rsidRPr="004B4D65">
              <w:t>n/a</w:t>
            </w:r>
          </w:p>
        </w:tc>
        <w:tc>
          <w:tcPr>
            <w:tcW w:w="2944" w:type="dxa"/>
          </w:tcPr>
          <w:p w14:paraId="017BBB0C" w14:textId="77777777" w:rsidR="00B03D06" w:rsidRPr="00B03D06" w:rsidRDefault="00170377" w:rsidP="00154922">
            <w:r>
              <w:t>OSI</w:t>
            </w:r>
            <w:r w:rsidRPr="00170377">
              <w:t xml:space="preserve"> Tajikistan</w:t>
            </w:r>
          </w:p>
        </w:tc>
        <w:tc>
          <w:tcPr>
            <w:tcW w:w="2726" w:type="dxa"/>
          </w:tcPr>
          <w:p w14:paraId="02C35943" w14:textId="0E88FE0C" w:rsidR="00B03D06" w:rsidRPr="00B03D06" w:rsidRDefault="00170377" w:rsidP="007D2E19">
            <w:r w:rsidRPr="00170377">
              <w:t>UNICEF</w:t>
            </w:r>
            <w:r>
              <w:t xml:space="preserve"> </w:t>
            </w:r>
            <w:r w:rsidRPr="00170377">
              <w:t>&amp;</w:t>
            </w:r>
            <w:r>
              <w:t xml:space="preserve"> OSI</w:t>
            </w:r>
            <w:r w:rsidRPr="00170377">
              <w:t xml:space="preserve"> Tajikistan </w:t>
            </w:r>
            <w:r w:rsidR="007D2E19">
              <w:t>Animated TV program for children</w:t>
            </w:r>
          </w:p>
        </w:tc>
        <w:tc>
          <w:tcPr>
            <w:tcW w:w="2835" w:type="dxa"/>
          </w:tcPr>
          <w:p w14:paraId="1B43FEAA" w14:textId="3D6ED4AB" w:rsidR="00B03D06" w:rsidRPr="00B03D06" w:rsidRDefault="00A82B4E" w:rsidP="007D2E19">
            <w:pPr>
              <w:jc w:val="right"/>
            </w:pPr>
            <w:r w:rsidRPr="00170377">
              <w:t>72,140</w:t>
            </w:r>
            <w:r>
              <w:t xml:space="preserve"> ECP, 60,708 UNICEF</w:t>
            </w:r>
          </w:p>
        </w:tc>
        <w:tc>
          <w:tcPr>
            <w:tcW w:w="2835" w:type="dxa"/>
          </w:tcPr>
          <w:p w14:paraId="1A8D7BE3" w14:textId="5FE18201" w:rsidR="00B03D06" w:rsidRPr="00B03D06" w:rsidRDefault="00A82B4E" w:rsidP="00371891">
            <w:pPr>
              <w:jc w:val="right"/>
            </w:pPr>
            <w:r>
              <w:t>0</w:t>
            </w:r>
          </w:p>
        </w:tc>
      </w:tr>
      <w:tr w:rsidR="00B03D06" w:rsidRPr="005951B8" w14:paraId="4E8916F2" w14:textId="77777777" w:rsidTr="00F91225">
        <w:tc>
          <w:tcPr>
            <w:tcW w:w="2834" w:type="dxa"/>
          </w:tcPr>
          <w:p w14:paraId="000DA110" w14:textId="77777777" w:rsidR="00B03D06" w:rsidRPr="004B4D65" w:rsidRDefault="00DF1B4F" w:rsidP="00154922">
            <w:r w:rsidRPr="004B4D65">
              <w:t>n/a</w:t>
            </w:r>
          </w:p>
        </w:tc>
        <w:tc>
          <w:tcPr>
            <w:tcW w:w="2944" w:type="dxa"/>
          </w:tcPr>
          <w:p w14:paraId="25E88EB9" w14:textId="3600FC98" w:rsidR="00B03D06" w:rsidRPr="00B03D06" w:rsidRDefault="005047EF" w:rsidP="00154922">
            <w:hyperlink r:id="rId11" w:history="1">
              <w:r w:rsidR="000341C3" w:rsidRPr="00A25317">
                <w:t>Open Society Foundation Serbia</w:t>
              </w:r>
            </w:hyperlink>
          </w:p>
        </w:tc>
        <w:tc>
          <w:tcPr>
            <w:tcW w:w="2726" w:type="dxa"/>
          </w:tcPr>
          <w:p w14:paraId="65B8139E" w14:textId="0149F39B" w:rsidR="00B03D06" w:rsidRPr="005951B8" w:rsidRDefault="00E56B39" w:rsidP="00E56B39">
            <w:r>
              <w:t xml:space="preserve">Co-funding with ESP on Inclusive Education </w:t>
            </w:r>
          </w:p>
        </w:tc>
        <w:tc>
          <w:tcPr>
            <w:tcW w:w="2835" w:type="dxa"/>
          </w:tcPr>
          <w:p w14:paraId="61D575A7" w14:textId="77777777" w:rsidR="00B03D06" w:rsidRPr="005951B8" w:rsidRDefault="00B03D06" w:rsidP="00154922"/>
        </w:tc>
        <w:tc>
          <w:tcPr>
            <w:tcW w:w="2835" w:type="dxa"/>
          </w:tcPr>
          <w:p w14:paraId="550F7F07" w14:textId="77777777" w:rsidR="00B03D06" w:rsidRPr="005951B8" w:rsidRDefault="00371891" w:rsidP="00371891">
            <w:pPr>
              <w:jc w:val="right"/>
            </w:pPr>
            <w:r w:rsidRPr="005951B8">
              <w:t>75,000 ESP, 75,000 ECP</w:t>
            </w:r>
          </w:p>
        </w:tc>
      </w:tr>
      <w:tr w:rsidR="00E56B39" w:rsidRPr="005951B8" w14:paraId="1BD11E0C" w14:textId="77777777" w:rsidTr="00F91225">
        <w:tc>
          <w:tcPr>
            <w:tcW w:w="2834" w:type="dxa"/>
          </w:tcPr>
          <w:p w14:paraId="6ECD76B5" w14:textId="77777777" w:rsidR="00E56B39" w:rsidRPr="004B4D65" w:rsidRDefault="00E56B39" w:rsidP="00154922"/>
        </w:tc>
        <w:tc>
          <w:tcPr>
            <w:tcW w:w="2944" w:type="dxa"/>
          </w:tcPr>
          <w:p w14:paraId="5B4FF856" w14:textId="12B0D74F" w:rsidR="00E56B39" w:rsidRDefault="00E56B39" w:rsidP="00154922">
            <w:r w:rsidRPr="004B4D65">
              <w:t>OSF Georgia</w:t>
            </w:r>
          </w:p>
        </w:tc>
        <w:tc>
          <w:tcPr>
            <w:tcW w:w="2726" w:type="dxa"/>
          </w:tcPr>
          <w:p w14:paraId="25F6DB61" w14:textId="25409A2A" w:rsidR="00E56B39" w:rsidRDefault="00E56B39" w:rsidP="00E56B39">
            <w:r>
              <w:t xml:space="preserve">TA </w:t>
            </w:r>
            <w:r w:rsidRPr="005951B8">
              <w:t>to government to develop preschool and inclusive education policies</w:t>
            </w:r>
          </w:p>
        </w:tc>
        <w:tc>
          <w:tcPr>
            <w:tcW w:w="2835" w:type="dxa"/>
          </w:tcPr>
          <w:p w14:paraId="0A4ACD71" w14:textId="77777777" w:rsidR="00E56B39" w:rsidRPr="005951B8" w:rsidRDefault="00E56B39" w:rsidP="00154922"/>
        </w:tc>
        <w:tc>
          <w:tcPr>
            <w:tcW w:w="2835" w:type="dxa"/>
          </w:tcPr>
          <w:p w14:paraId="72B81A2D" w14:textId="3A66F408" w:rsidR="00E56B39" w:rsidRPr="005951B8" w:rsidRDefault="00E56B39" w:rsidP="00371891">
            <w:pPr>
              <w:jc w:val="right"/>
            </w:pPr>
            <w:r w:rsidRPr="005951B8">
              <w:t>$75,000 ECP, OSFG contribution under discussion</w:t>
            </w:r>
          </w:p>
        </w:tc>
      </w:tr>
    </w:tbl>
    <w:p w14:paraId="432C4F82" w14:textId="77777777" w:rsidR="00B03D06" w:rsidRPr="00B03D06" w:rsidRDefault="00B03D06" w:rsidP="00E56B39">
      <w:pPr>
        <w:rPr>
          <w:u w:val="single"/>
        </w:rPr>
      </w:pPr>
    </w:p>
    <w:p w14:paraId="15F2F4A9" w14:textId="77777777" w:rsidR="007447E7" w:rsidRPr="00C80EBA" w:rsidRDefault="007447E7" w:rsidP="00B96D86">
      <w:pPr>
        <w:pStyle w:val="ListParagraph"/>
        <w:numPr>
          <w:ilvl w:val="0"/>
          <w:numId w:val="10"/>
        </w:numPr>
        <w:rPr>
          <w:b/>
          <w:u w:val="single"/>
        </w:rPr>
      </w:pPr>
      <w:r w:rsidRPr="00C80EBA">
        <w:rPr>
          <w:b/>
          <w:u w:val="single"/>
        </w:rPr>
        <w:t>Grants/Collaboration of SbS NGOs with other Network Programs:</w:t>
      </w:r>
    </w:p>
    <w:p w14:paraId="1A2459E1" w14:textId="28EB2AE5" w:rsidR="009433C4" w:rsidRPr="009433C4" w:rsidRDefault="009433C4" w:rsidP="009433C4">
      <w:r>
        <w:t>Step by Step NGOs are partners of National Foundations and Network Programs other than ECP, including ESP, HESP and the Think Tank Fund.</w:t>
      </w: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903"/>
        <w:gridCol w:w="1164"/>
        <w:gridCol w:w="1950"/>
        <w:gridCol w:w="1451"/>
        <w:gridCol w:w="1306"/>
        <w:gridCol w:w="1722"/>
        <w:gridCol w:w="1722"/>
        <w:gridCol w:w="1837"/>
        <w:gridCol w:w="1119"/>
      </w:tblGrid>
      <w:tr w:rsidR="009433C4" w:rsidRPr="007D690C" w14:paraId="54EEFDF4" w14:textId="77777777" w:rsidTr="009433C4">
        <w:tc>
          <w:tcPr>
            <w:tcW w:w="1903" w:type="dxa"/>
            <w:tcBorders>
              <w:top w:val="single" w:sz="12" w:space="0" w:color="auto"/>
              <w:left w:val="single" w:sz="12" w:space="0" w:color="auto"/>
              <w:bottom w:val="single" w:sz="12" w:space="0" w:color="auto"/>
              <w:right w:val="single" w:sz="12" w:space="0" w:color="auto"/>
            </w:tcBorders>
          </w:tcPr>
          <w:p w14:paraId="693E526A" w14:textId="77777777" w:rsidR="009433C4" w:rsidRPr="009433C4" w:rsidRDefault="009433C4" w:rsidP="009433C4">
            <w:pPr>
              <w:rPr>
                <w:b/>
              </w:rPr>
            </w:pPr>
            <w:r w:rsidRPr="009433C4">
              <w:rPr>
                <w:b/>
              </w:rPr>
              <w:t>Country</w:t>
            </w:r>
          </w:p>
        </w:tc>
        <w:tc>
          <w:tcPr>
            <w:tcW w:w="3114" w:type="dxa"/>
            <w:gridSpan w:val="2"/>
            <w:tcBorders>
              <w:top w:val="single" w:sz="12" w:space="0" w:color="auto"/>
              <w:left w:val="single" w:sz="12" w:space="0" w:color="auto"/>
              <w:bottom w:val="single" w:sz="12" w:space="0" w:color="auto"/>
              <w:right w:val="single" w:sz="12" w:space="0" w:color="auto"/>
            </w:tcBorders>
          </w:tcPr>
          <w:p w14:paraId="16EC964F" w14:textId="77777777" w:rsidR="009433C4" w:rsidRPr="007D690C" w:rsidRDefault="009433C4" w:rsidP="004218CB">
            <w:pPr>
              <w:jc w:val="center"/>
              <w:rPr>
                <w:b/>
              </w:rPr>
            </w:pPr>
            <w:r w:rsidRPr="007D690C">
              <w:rPr>
                <w:b/>
              </w:rPr>
              <w:t>National Foundation</w:t>
            </w:r>
          </w:p>
        </w:tc>
        <w:tc>
          <w:tcPr>
            <w:tcW w:w="2757" w:type="dxa"/>
            <w:gridSpan w:val="2"/>
            <w:tcBorders>
              <w:top w:val="single" w:sz="12" w:space="0" w:color="auto"/>
              <w:left w:val="single" w:sz="12" w:space="0" w:color="auto"/>
              <w:bottom w:val="single" w:sz="12" w:space="0" w:color="auto"/>
              <w:right w:val="single" w:sz="12" w:space="0" w:color="auto"/>
            </w:tcBorders>
          </w:tcPr>
          <w:p w14:paraId="0D4F1A76" w14:textId="77777777" w:rsidR="009433C4" w:rsidRPr="007D690C" w:rsidRDefault="009433C4" w:rsidP="004218CB">
            <w:pPr>
              <w:jc w:val="center"/>
              <w:rPr>
                <w:b/>
              </w:rPr>
            </w:pPr>
            <w:r w:rsidRPr="007D690C">
              <w:rPr>
                <w:b/>
              </w:rPr>
              <w:t>Education Support Program</w:t>
            </w:r>
          </w:p>
        </w:tc>
        <w:tc>
          <w:tcPr>
            <w:tcW w:w="3444" w:type="dxa"/>
            <w:gridSpan w:val="2"/>
            <w:tcBorders>
              <w:top w:val="single" w:sz="12" w:space="0" w:color="auto"/>
              <w:left w:val="single" w:sz="12" w:space="0" w:color="auto"/>
              <w:bottom w:val="single" w:sz="12" w:space="0" w:color="auto"/>
              <w:right w:val="single" w:sz="12" w:space="0" w:color="auto"/>
            </w:tcBorders>
          </w:tcPr>
          <w:p w14:paraId="2EB6D877" w14:textId="77777777" w:rsidR="009433C4" w:rsidRPr="007D690C" w:rsidRDefault="009433C4" w:rsidP="004218CB">
            <w:pPr>
              <w:jc w:val="center"/>
              <w:rPr>
                <w:b/>
              </w:rPr>
            </w:pPr>
            <w:r w:rsidRPr="007D690C">
              <w:rPr>
                <w:b/>
              </w:rPr>
              <w:t>Higher Education Support Program</w:t>
            </w:r>
          </w:p>
        </w:tc>
        <w:tc>
          <w:tcPr>
            <w:tcW w:w="2956" w:type="dxa"/>
            <w:gridSpan w:val="2"/>
            <w:tcBorders>
              <w:top w:val="single" w:sz="12" w:space="0" w:color="auto"/>
              <w:left w:val="single" w:sz="12" w:space="0" w:color="auto"/>
              <w:bottom w:val="single" w:sz="12" w:space="0" w:color="auto"/>
              <w:right w:val="single" w:sz="12" w:space="0" w:color="auto"/>
            </w:tcBorders>
          </w:tcPr>
          <w:p w14:paraId="379B1E87" w14:textId="77777777" w:rsidR="009433C4" w:rsidRPr="007D690C" w:rsidRDefault="009433C4" w:rsidP="004218CB">
            <w:pPr>
              <w:jc w:val="center"/>
              <w:rPr>
                <w:b/>
              </w:rPr>
            </w:pPr>
            <w:r w:rsidRPr="007D690C">
              <w:rPr>
                <w:b/>
              </w:rPr>
              <w:t>Think Tank Fund</w:t>
            </w:r>
          </w:p>
        </w:tc>
      </w:tr>
      <w:tr w:rsidR="009433C4" w:rsidRPr="007D690C" w14:paraId="5635F8DC" w14:textId="77777777" w:rsidTr="009433C4">
        <w:tc>
          <w:tcPr>
            <w:tcW w:w="1903" w:type="dxa"/>
            <w:tcBorders>
              <w:top w:val="single" w:sz="12" w:space="0" w:color="auto"/>
              <w:left w:val="single" w:sz="12" w:space="0" w:color="auto"/>
              <w:bottom w:val="single" w:sz="12" w:space="0" w:color="auto"/>
              <w:right w:val="single" w:sz="12" w:space="0" w:color="auto"/>
            </w:tcBorders>
          </w:tcPr>
          <w:p w14:paraId="6F915C78" w14:textId="77777777" w:rsidR="009433C4" w:rsidRPr="007D690C" w:rsidRDefault="009433C4" w:rsidP="004218CB">
            <w:pPr>
              <w:rPr>
                <w:b/>
              </w:rPr>
            </w:pPr>
          </w:p>
        </w:tc>
        <w:tc>
          <w:tcPr>
            <w:tcW w:w="1164" w:type="dxa"/>
            <w:tcBorders>
              <w:top w:val="single" w:sz="12" w:space="0" w:color="auto"/>
              <w:left w:val="single" w:sz="12" w:space="0" w:color="auto"/>
              <w:bottom w:val="single" w:sz="12" w:space="0" w:color="auto"/>
              <w:right w:val="single" w:sz="4" w:space="0" w:color="auto"/>
            </w:tcBorders>
          </w:tcPr>
          <w:p w14:paraId="369557D6" w14:textId="77777777" w:rsidR="009433C4" w:rsidRPr="007D690C" w:rsidRDefault="009433C4" w:rsidP="004218CB">
            <w:pPr>
              <w:jc w:val="center"/>
              <w:rPr>
                <w:b/>
              </w:rPr>
            </w:pPr>
            <w:r w:rsidRPr="007D690C">
              <w:rPr>
                <w:b/>
              </w:rPr>
              <w:t>2013</w:t>
            </w:r>
          </w:p>
        </w:tc>
        <w:tc>
          <w:tcPr>
            <w:tcW w:w="1950" w:type="dxa"/>
            <w:tcBorders>
              <w:top w:val="single" w:sz="12" w:space="0" w:color="auto"/>
              <w:left w:val="single" w:sz="4" w:space="0" w:color="auto"/>
              <w:bottom w:val="single" w:sz="12" w:space="0" w:color="auto"/>
              <w:right w:val="single" w:sz="12" w:space="0" w:color="auto"/>
            </w:tcBorders>
          </w:tcPr>
          <w:p w14:paraId="1A578A55" w14:textId="77777777" w:rsidR="009433C4" w:rsidRPr="007D690C" w:rsidRDefault="009433C4" w:rsidP="004218CB">
            <w:pPr>
              <w:jc w:val="center"/>
              <w:rPr>
                <w:b/>
              </w:rPr>
            </w:pPr>
            <w:r w:rsidRPr="007D690C">
              <w:rPr>
                <w:b/>
              </w:rPr>
              <w:t>2014</w:t>
            </w:r>
          </w:p>
        </w:tc>
        <w:tc>
          <w:tcPr>
            <w:tcW w:w="1451" w:type="dxa"/>
            <w:tcBorders>
              <w:top w:val="single" w:sz="12" w:space="0" w:color="auto"/>
              <w:left w:val="single" w:sz="12" w:space="0" w:color="auto"/>
              <w:bottom w:val="single" w:sz="12" w:space="0" w:color="auto"/>
              <w:right w:val="single" w:sz="4" w:space="0" w:color="auto"/>
            </w:tcBorders>
          </w:tcPr>
          <w:p w14:paraId="2B628D56" w14:textId="77777777" w:rsidR="009433C4" w:rsidRPr="007D690C" w:rsidRDefault="009433C4" w:rsidP="004218CB">
            <w:pPr>
              <w:jc w:val="center"/>
              <w:rPr>
                <w:b/>
              </w:rPr>
            </w:pPr>
            <w:r w:rsidRPr="007D690C">
              <w:rPr>
                <w:b/>
              </w:rPr>
              <w:t>2013</w:t>
            </w:r>
          </w:p>
        </w:tc>
        <w:tc>
          <w:tcPr>
            <w:tcW w:w="1306" w:type="dxa"/>
            <w:tcBorders>
              <w:top w:val="single" w:sz="12" w:space="0" w:color="auto"/>
              <w:left w:val="single" w:sz="4" w:space="0" w:color="auto"/>
              <w:bottom w:val="single" w:sz="12" w:space="0" w:color="auto"/>
              <w:right w:val="single" w:sz="12" w:space="0" w:color="auto"/>
            </w:tcBorders>
          </w:tcPr>
          <w:p w14:paraId="7ED4E764" w14:textId="77777777" w:rsidR="009433C4" w:rsidRPr="007D690C" w:rsidRDefault="009433C4" w:rsidP="004218CB">
            <w:pPr>
              <w:jc w:val="center"/>
              <w:rPr>
                <w:b/>
              </w:rPr>
            </w:pPr>
            <w:r w:rsidRPr="007D690C">
              <w:rPr>
                <w:b/>
              </w:rPr>
              <w:t>2014</w:t>
            </w:r>
          </w:p>
        </w:tc>
        <w:tc>
          <w:tcPr>
            <w:tcW w:w="1722" w:type="dxa"/>
            <w:tcBorders>
              <w:top w:val="single" w:sz="12" w:space="0" w:color="auto"/>
              <w:left w:val="single" w:sz="12" w:space="0" w:color="auto"/>
              <w:bottom w:val="single" w:sz="12" w:space="0" w:color="auto"/>
              <w:right w:val="single" w:sz="4" w:space="0" w:color="auto"/>
            </w:tcBorders>
          </w:tcPr>
          <w:p w14:paraId="48BDEEA6" w14:textId="77777777" w:rsidR="009433C4" w:rsidRPr="007D690C" w:rsidRDefault="009433C4" w:rsidP="004218CB">
            <w:pPr>
              <w:jc w:val="center"/>
              <w:rPr>
                <w:b/>
              </w:rPr>
            </w:pPr>
            <w:r w:rsidRPr="007D690C">
              <w:rPr>
                <w:b/>
              </w:rPr>
              <w:t>2013</w:t>
            </w:r>
          </w:p>
        </w:tc>
        <w:tc>
          <w:tcPr>
            <w:tcW w:w="1722" w:type="dxa"/>
            <w:tcBorders>
              <w:top w:val="single" w:sz="12" w:space="0" w:color="auto"/>
              <w:left w:val="single" w:sz="4" w:space="0" w:color="auto"/>
              <w:bottom w:val="single" w:sz="12" w:space="0" w:color="auto"/>
              <w:right w:val="single" w:sz="12" w:space="0" w:color="auto"/>
            </w:tcBorders>
          </w:tcPr>
          <w:p w14:paraId="397931CB" w14:textId="77777777" w:rsidR="009433C4" w:rsidRPr="007D690C" w:rsidRDefault="009433C4" w:rsidP="004218CB">
            <w:pPr>
              <w:jc w:val="center"/>
              <w:rPr>
                <w:b/>
              </w:rPr>
            </w:pPr>
            <w:r w:rsidRPr="007D690C">
              <w:rPr>
                <w:b/>
              </w:rPr>
              <w:t>2014</w:t>
            </w:r>
          </w:p>
        </w:tc>
        <w:tc>
          <w:tcPr>
            <w:tcW w:w="1837" w:type="dxa"/>
            <w:tcBorders>
              <w:top w:val="single" w:sz="12" w:space="0" w:color="auto"/>
              <w:left w:val="single" w:sz="12" w:space="0" w:color="auto"/>
              <w:bottom w:val="single" w:sz="12" w:space="0" w:color="auto"/>
              <w:right w:val="single" w:sz="4" w:space="0" w:color="auto"/>
            </w:tcBorders>
          </w:tcPr>
          <w:p w14:paraId="79780A44" w14:textId="77777777" w:rsidR="009433C4" w:rsidRPr="007D690C" w:rsidRDefault="009433C4" w:rsidP="004218CB">
            <w:pPr>
              <w:jc w:val="center"/>
              <w:rPr>
                <w:b/>
              </w:rPr>
            </w:pPr>
            <w:r w:rsidRPr="007D690C">
              <w:rPr>
                <w:b/>
              </w:rPr>
              <w:t>2013</w:t>
            </w:r>
          </w:p>
        </w:tc>
        <w:tc>
          <w:tcPr>
            <w:tcW w:w="1119" w:type="dxa"/>
            <w:tcBorders>
              <w:top w:val="single" w:sz="12" w:space="0" w:color="auto"/>
              <w:left w:val="single" w:sz="4" w:space="0" w:color="auto"/>
              <w:bottom w:val="single" w:sz="12" w:space="0" w:color="auto"/>
              <w:right w:val="single" w:sz="12" w:space="0" w:color="auto"/>
            </w:tcBorders>
          </w:tcPr>
          <w:p w14:paraId="0D2EC486" w14:textId="77777777" w:rsidR="009433C4" w:rsidRPr="007D690C" w:rsidRDefault="009433C4" w:rsidP="004218CB">
            <w:pPr>
              <w:jc w:val="center"/>
              <w:rPr>
                <w:b/>
              </w:rPr>
            </w:pPr>
            <w:r w:rsidRPr="007D690C">
              <w:rPr>
                <w:b/>
              </w:rPr>
              <w:t>2014</w:t>
            </w:r>
          </w:p>
        </w:tc>
      </w:tr>
      <w:tr w:rsidR="009433C4" w14:paraId="5BBEE743" w14:textId="77777777" w:rsidTr="009433C4">
        <w:tc>
          <w:tcPr>
            <w:tcW w:w="1903" w:type="dxa"/>
            <w:tcBorders>
              <w:top w:val="single" w:sz="12" w:space="0" w:color="auto"/>
              <w:left w:val="single" w:sz="12" w:space="0" w:color="auto"/>
              <w:bottom w:val="single" w:sz="12" w:space="0" w:color="auto"/>
              <w:right w:val="single" w:sz="12" w:space="0" w:color="auto"/>
            </w:tcBorders>
          </w:tcPr>
          <w:p w14:paraId="6F98E1E4" w14:textId="77777777" w:rsidR="009433C4" w:rsidRDefault="009433C4" w:rsidP="004218CB">
            <w:r>
              <w:t>Azerbaijan</w:t>
            </w:r>
          </w:p>
        </w:tc>
        <w:tc>
          <w:tcPr>
            <w:tcW w:w="1164" w:type="dxa"/>
            <w:tcBorders>
              <w:top w:val="single" w:sz="12" w:space="0" w:color="auto"/>
              <w:left w:val="single" w:sz="12" w:space="0" w:color="auto"/>
              <w:bottom w:val="single" w:sz="12" w:space="0" w:color="auto"/>
              <w:right w:val="single" w:sz="4" w:space="0" w:color="auto"/>
            </w:tcBorders>
          </w:tcPr>
          <w:p w14:paraId="571EDD17" w14:textId="77777777" w:rsidR="009433C4" w:rsidRDefault="009433C4" w:rsidP="004218CB">
            <w:pPr>
              <w:jc w:val="right"/>
            </w:pPr>
            <w:r>
              <w:t>3,002</w:t>
            </w:r>
          </w:p>
        </w:tc>
        <w:tc>
          <w:tcPr>
            <w:tcW w:w="1950" w:type="dxa"/>
            <w:tcBorders>
              <w:top w:val="single" w:sz="12" w:space="0" w:color="auto"/>
              <w:left w:val="single" w:sz="4" w:space="0" w:color="auto"/>
              <w:bottom w:val="single" w:sz="12" w:space="0" w:color="auto"/>
              <w:right w:val="single" w:sz="12" w:space="0" w:color="auto"/>
            </w:tcBorders>
          </w:tcPr>
          <w:p w14:paraId="56149F89" w14:textId="77777777" w:rsidR="009433C4" w:rsidRDefault="009433C4" w:rsidP="004218CB">
            <w:pPr>
              <w:jc w:val="right"/>
            </w:pPr>
          </w:p>
        </w:tc>
        <w:tc>
          <w:tcPr>
            <w:tcW w:w="1451" w:type="dxa"/>
            <w:tcBorders>
              <w:top w:val="single" w:sz="12" w:space="0" w:color="auto"/>
              <w:left w:val="single" w:sz="12" w:space="0" w:color="auto"/>
              <w:bottom w:val="single" w:sz="12" w:space="0" w:color="auto"/>
              <w:right w:val="single" w:sz="4" w:space="0" w:color="auto"/>
            </w:tcBorders>
          </w:tcPr>
          <w:p w14:paraId="70391EFC" w14:textId="77777777" w:rsidR="009433C4" w:rsidRDefault="009433C4" w:rsidP="004218CB">
            <w:pPr>
              <w:jc w:val="right"/>
            </w:pPr>
            <w:r>
              <w:t>45,787</w:t>
            </w:r>
          </w:p>
        </w:tc>
        <w:tc>
          <w:tcPr>
            <w:tcW w:w="1306" w:type="dxa"/>
            <w:tcBorders>
              <w:top w:val="single" w:sz="12" w:space="0" w:color="auto"/>
              <w:left w:val="single" w:sz="4" w:space="0" w:color="auto"/>
              <w:bottom w:val="single" w:sz="12" w:space="0" w:color="auto"/>
              <w:right w:val="single" w:sz="12" w:space="0" w:color="auto"/>
            </w:tcBorders>
          </w:tcPr>
          <w:p w14:paraId="5A66B00B" w14:textId="77777777" w:rsidR="009433C4" w:rsidRDefault="009433C4" w:rsidP="004218CB">
            <w:pPr>
              <w:jc w:val="right"/>
            </w:pPr>
            <w:r>
              <w:t>96,392</w:t>
            </w:r>
          </w:p>
        </w:tc>
        <w:tc>
          <w:tcPr>
            <w:tcW w:w="1722" w:type="dxa"/>
            <w:tcBorders>
              <w:top w:val="single" w:sz="12" w:space="0" w:color="auto"/>
              <w:left w:val="single" w:sz="12" w:space="0" w:color="auto"/>
              <w:bottom w:val="single" w:sz="12" w:space="0" w:color="auto"/>
              <w:right w:val="single" w:sz="4" w:space="0" w:color="auto"/>
            </w:tcBorders>
          </w:tcPr>
          <w:p w14:paraId="307C71A2" w14:textId="77777777" w:rsidR="009433C4" w:rsidRDefault="009433C4" w:rsidP="004218CB">
            <w:pPr>
              <w:jc w:val="right"/>
            </w:pPr>
            <w:r>
              <w:t>16,875</w:t>
            </w:r>
          </w:p>
        </w:tc>
        <w:tc>
          <w:tcPr>
            <w:tcW w:w="1722" w:type="dxa"/>
            <w:tcBorders>
              <w:top w:val="single" w:sz="12" w:space="0" w:color="auto"/>
              <w:left w:val="single" w:sz="4" w:space="0" w:color="auto"/>
              <w:bottom w:val="single" w:sz="12" w:space="0" w:color="auto"/>
              <w:right w:val="single" w:sz="12" w:space="0" w:color="auto"/>
            </w:tcBorders>
          </w:tcPr>
          <w:p w14:paraId="31203350"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3B5D4746" w14:textId="77777777" w:rsidR="009433C4" w:rsidRDefault="009433C4" w:rsidP="004218CB">
            <w:pPr>
              <w:jc w:val="right"/>
            </w:pPr>
            <w:r>
              <w:t>100,000</w:t>
            </w:r>
          </w:p>
        </w:tc>
        <w:tc>
          <w:tcPr>
            <w:tcW w:w="1119" w:type="dxa"/>
            <w:tcBorders>
              <w:top w:val="single" w:sz="12" w:space="0" w:color="auto"/>
              <w:left w:val="single" w:sz="4" w:space="0" w:color="auto"/>
              <w:bottom w:val="single" w:sz="12" w:space="0" w:color="auto"/>
              <w:right w:val="single" w:sz="12" w:space="0" w:color="auto"/>
            </w:tcBorders>
          </w:tcPr>
          <w:p w14:paraId="04841FA6" w14:textId="77777777" w:rsidR="009433C4" w:rsidRDefault="009433C4" w:rsidP="004218CB">
            <w:pPr>
              <w:jc w:val="right"/>
            </w:pPr>
            <w:r>
              <w:t>75,969</w:t>
            </w:r>
          </w:p>
        </w:tc>
      </w:tr>
      <w:tr w:rsidR="009433C4" w14:paraId="13438C97" w14:textId="77777777" w:rsidTr="009433C4">
        <w:tc>
          <w:tcPr>
            <w:tcW w:w="1903" w:type="dxa"/>
            <w:tcBorders>
              <w:top w:val="single" w:sz="12" w:space="0" w:color="auto"/>
              <w:left w:val="single" w:sz="12" w:space="0" w:color="auto"/>
              <w:bottom w:val="single" w:sz="12" w:space="0" w:color="auto"/>
              <w:right w:val="single" w:sz="12" w:space="0" w:color="auto"/>
            </w:tcBorders>
          </w:tcPr>
          <w:p w14:paraId="45BAEBE0" w14:textId="77777777" w:rsidR="009433C4" w:rsidRDefault="009433C4" w:rsidP="004218CB">
            <w:r>
              <w:t>Bosnia</w:t>
            </w:r>
          </w:p>
        </w:tc>
        <w:tc>
          <w:tcPr>
            <w:tcW w:w="1164" w:type="dxa"/>
            <w:tcBorders>
              <w:top w:val="single" w:sz="12" w:space="0" w:color="auto"/>
              <w:left w:val="single" w:sz="12" w:space="0" w:color="auto"/>
              <w:bottom w:val="single" w:sz="12" w:space="0" w:color="auto"/>
              <w:right w:val="single" w:sz="4" w:space="0" w:color="auto"/>
            </w:tcBorders>
          </w:tcPr>
          <w:p w14:paraId="2EF7D7DA" w14:textId="77777777" w:rsidR="009433C4" w:rsidRDefault="009433C4" w:rsidP="004218CB">
            <w:pPr>
              <w:jc w:val="right"/>
            </w:pPr>
            <w:r>
              <w:t>43,279</w:t>
            </w:r>
          </w:p>
        </w:tc>
        <w:tc>
          <w:tcPr>
            <w:tcW w:w="1950" w:type="dxa"/>
            <w:tcBorders>
              <w:top w:val="single" w:sz="12" w:space="0" w:color="auto"/>
              <w:left w:val="single" w:sz="4" w:space="0" w:color="auto"/>
              <w:bottom w:val="single" w:sz="12" w:space="0" w:color="auto"/>
              <w:right w:val="single" w:sz="12" w:space="0" w:color="auto"/>
            </w:tcBorders>
          </w:tcPr>
          <w:p w14:paraId="75209A1D" w14:textId="77777777" w:rsidR="009433C4" w:rsidRDefault="009433C4" w:rsidP="004218CB">
            <w:pPr>
              <w:jc w:val="right"/>
            </w:pPr>
          </w:p>
        </w:tc>
        <w:tc>
          <w:tcPr>
            <w:tcW w:w="1451" w:type="dxa"/>
            <w:tcBorders>
              <w:top w:val="single" w:sz="12" w:space="0" w:color="auto"/>
              <w:left w:val="single" w:sz="12" w:space="0" w:color="auto"/>
              <w:bottom w:val="single" w:sz="12" w:space="0" w:color="auto"/>
              <w:right w:val="single" w:sz="4" w:space="0" w:color="auto"/>
            </w:tcBorders>
          </w:tcPr>
          <w:p w14:paraId="7EC53528"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6E952BA6"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6BB883B3"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20A168BC"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6B3BADC4"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6B861E41" w14:textId="77777777" w:rsidR="009433C4" w:rsidRDefault="009433C4" w:rsidP="004218CB">
            <w:pPr>
              <w:jc w:val="right"/>
            </w:pPr>
          </w:p>
        </w:tc>
      </w:tr>
      <w:tr w:rsidR="009433C4" w14:paraId="4EA6E321" w14:textId="77777777" w:rsidTr="009433C4">
        <w:tc>
          <w:tcPr>
            <w:tcW w:w="1903" w:type="dxa"/>
            <w:tcBorders>
              <w:top w:val="single" w:sz="12" w:space="0" w:color="auto"/>
              <w:left w:val="single" w:sz="12" w:space="0" w:color="auto"/>
              <w:bottom w:val="single" w:sz="12" w:space="0" w:color="auto"/>
              <w:right w:val="single" w:sz="12" w:space="0" w:color="auto"/>
            </w:tcBorders>
          </w:tcPr>
          <w:p w14:paraId="217542C4" w14:textId="77777777" w:rsidR="009433C4" w:rsidRDefault="009433C4" w:rsidP="004218CB">
            <w:r>
              <w:t>Georgia</w:t>
            </w:r>
          </w:p>
        </w:tc>
        <w:tc>
          <w:tcPr>
            <w:tcW w:w="1164" w:type="dxa"/>
            <w:tcBorders>
              <w:top w:val="single" w:sz="12" w:space="0" w:color="auto"/>
              <w:left w:val="single" w:sz="12" w:space="0" w:color="auto"/>
              <w:bottom w:val="single" w:sz="12" w:space="0" w:color="auto"/>
              <w:right w:val="single" w:sz="4" w:space="0" w:color="auto"/>
            </w:tcBorders>
          </w:tcPr>
          <w:p w14:paraId="2A8F1EBD" w14:textId="77777777" w:rsidR="009433C4" w:rsidRDefault="009433C4" w:rsidP="004218CB">
            <w:pPr>
              <w:jc w:val="right"/>
            </w:pPr>
            <w:r>
              <w:t>5,184</w:t>
            </w:r>
          </w:p>
        </w:tc>
        <w:tc>
          <w:tcPr>
            <w:tcW w:w="1950" w:type="dxa"/>
            <w:tcBorders>
              <w:top w:val="single" w:sz="12" w:space="0" w:color="auto"/>
              <w:left w:val="single" w:sz="4" w:space="0" w:color="auto"/>
              <w:bottom w:val="single" w:sz="12" w:space="0" w:color="auto"/>
              <w:right w:val="single" w:sz="12" w:space="0" w:color="auto"/>
            </w:tcBorders>
          </w:tcPr>
          <w:p w14:paraId="4F9B01B7" w14:textId="77777777" w:rsidR="009433C4" w:rsidRDefault="009433C4" w:rsidP="004218CB">
            <w:pPr>
              <w:jc w:val="right"/>
            </w:pPr>
          </w:p>
        </w:tc>
        <w:tc>
          <w:tcPr>
            <w:tcW w:w="1451" w:type="dxa"/>
            <w:tcBorders>
              <w:top w:val="single" w:sz="12" w:space="0" w:color="auto"/>
              <w:left w:val="single" w:sz="12" w:space="0" w:color="auto"/>
              <w:bottom w:val="single" w:sz="12" w:space="0" w:color="auto"/>
              <w:right w:val="single" w:sz="4" w:space="0" w:color="auto"/>
            </w:tcBorders>
          </w:tcPr>
          <w:p w14:paraId="089DA725"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2321EBDE"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67626AAE"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45A3768B"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2B078A77"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5B57B425" w14:textId="77777777" w:rsidR="009433C4" w:rsidRDefault="009433C4" w:rsidP="004218CB">
            <w:pPr>
              <w:jc w:val="right"/>
            </w:pPr>
          </w:p>
        </w:tc>
      </w:tr>
      <w:tr w:rsidR="009433C4" w14:paraId="3A22E4A4" w14:textId="77777777" w:rsidTr="009433C4">
        <w:tc>
          <w:tcPr>
            <w:tcW w:w="1903" w:type="dxa"/>
            <w:tcBorders>
              <w:top w:val="single" w:sz="12" w:space="0" w:color="auto"/>
              <w:left w:val="single" w:sz="12" w:space="0" w:color="auto"/>
              <w:bottom w:val="single" w:sz="12" w:space="0" w:color="auto"/>
              <w:right w:val="single" w:sz="12" w:space="0" w:color="auto"/>
            </w:tcBorders>
          </w:tcPr>
          <w:p w14:paraId="73645435" w14:textId="77777777" w:rsidR="009433C4" w:rsidRDefault="009433C4" w:rsidP="004218CB">
            <w:r>
              <w:t>Haiti</w:t>
            </w:r>
          </w:p>
        </w:tc>
        <w:tc>
          <w:tcPr>
            <w:tcW w:w="1164" w:type="dxa"/>
            <w:tcBorders>
              <w:top w:val="single" w:sz="12" w:space="0" w:color="auto"/>
              <w:left w:val="single" w:sz="12" w:space="0" w:color="auto"/>
              <w:bottom w:val="single" w:sz="12" w:space="0" w:color="auto"/>
              <w:right w:val="single" w:sz="4" w:space="0" w:color="auto"/>
            </w:tcBorders>
          </w:tcPr>
          <w:p w14:paraId="6AFF72AE" w14:textId="77777777" w:rsidR="009433C4" w:rsidRDefault="009433C4" w:rsidP="004218CB">
            <w:pPr>
              <w:jc w:val="right"/>
            </w:pPr>
            <w:r>
              <w:t>120,000</w:t>
            </w:r>
          </w:p>
        </w:tc>
        <w:tc>
          <w:tcPr>
            <w:tcW w:w="1950" w:type="dxa"/>
            <w:tcBorders>
              <w:top w:val="single" w:sz="12" w:space="0" w:color="auto"/>
              <w:left w:val="single" w:sz="4" w:space="0" w:color="auto"/>
              <w:bottom w:val="single" w:sz="12" w:space="0" w:color="auto"/>
              <w:right w:val="single" w:sz="12" w:space="0" w:color="auto"/>
            </w:tcBorders>
          </w:tcPr>
          <w:p w14:paraId="64DF7FF5" w14:textId="77777777" w:rsidR="009433C4" w:rsidRDefault="009433C4" w:rsidP="004218CB">
            <w:pPr>
              <w:jc w:val="right"/>
            </w:pPr>
            <w:r>
              <w:t>120,000</w:t>
            </w:r>
          </w:p>
        </w:tc>
        <w:tc>
          <w:tcPr>
            <w:tcW w:w="1451" w:type="dxa"/>
            <w:tcBorders>
              <w:top w:val="single" w:sz="12" w:space="0" w:color="auto"/>
              <w:left w:val="single" w:sz="12" w:space="0" w:color="auto"/>
              <w:bottom w:val="single" w:sz="12" w:space="0" w:color="auto"/>
              <w:right w:val="single" w:sz="4" w:space="0" w:color="auto"/>
            </w:tcBorders>
          </w:tcPr>
          <w:p w14:paraId="6D3CD8DB"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52583741"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1D4C8F75"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1D2842FD"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2C9EA254"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5CC62FC1" w14:textId="77777777" w:rsidR="009433C4" w:rsidRDefault="009433C4" w:rsidP="004218CB">
            <w:pPr>
              <w:jc w:val="right"/>
            </w:pPr>
          </w:p>
        </w:tc>
      </w:tr>
      <w:tr w:rsidR="009433C4" w14:paraId="316E62C8" w14:textId="77777777" w:rsidTr="009433C4">
        <w:tc>
          <w:tcPr>
            <w:tcW w:w="1903" w:type="dxa"/>
            <w:tcBorders>
              <w:top w:val="single" w:sz="12" w:space="0" w:color="auto"/>
              <w:left w:val="single" w:sz="12" w:space="0" w:color="auto"/>
              <w:bottom w:val="single" w:sz="12" w:space="0" w:color="auto"/>
              <w:right w:val="single" w:sz="12" w:space="0" w:color="auto"/>
            </w:tcBorders>
          </w:tcPr>
          <w:p w14:paraId="67AA4623" w14:textId="77777777" w:rsidR="009433C4" w:rsidRDefault="009433C4" w:rsidP="004218CB">
            <w:r>
              <w:t>Kosovo</w:t>
            </w:r>
          </w:p>
        </w:tc>
        <w:tc>
          <w:tcPr>
            <w:tcW w:w="1164" w:type="dxa"/>
            <w:tcBorders>
              <w:top w:val="single" w:sz="12" w:space="0" w:color="auto"/>
              <w:left w:val="single" w:sz="12" w:space="0" w:color="auto"/>
              <w:bottom w:val="single" w:sz="12" w:space="0" w:color="auto"/>
              <w:right w:val="single" w:sz="4" w:space="0" w:color="auto"/>
            </w:tcBorders>
          </w:tcPr>
          <w:p w14:paraId="0A518F66" w14:textId="77777777" w:rsidR="009433C4" w:rsidRDefault="009433C4" w:rsidP="004218CB">
            <w:pPr>
              <w:jc w:val="right"/>
            </w:pPr>
            <w:r>
              <w:t>44,465</w:t>
            </w:r>
          </w:p>
        </w:tc>
        <w:tc>
          <w:tcPr>
            <w:tcW w:w="1950" w:type="dxa"/>
            <w:tcBorders>
              <w:top w:val="single" w:sz="12" w:space="0" w:color="auto"/>
              <w:left w:val="single" w:sz="4" w:space="0" w:color="auto"/>
              <w:bottom w:val="single" w:sz="12" w:space="0" w:color="auto"/>
              <w:right w:val="single" w:sz="12" w:space="0" w:color="auto"/>
            </w:tcBorders>
          </w:tcPr>
          <w:p w14:paraId="75F6F7FF" w14:textId="77777777" w:rsidR="009433C4" w:rsidRDefault="009433C4" w:rsidP="004218CB">
            <w:pPr>
              <w:jc w:val="right"/>
            </w:pPr>
            <w:r>
              <w:t>8,356</w:t>
            </w:r>
          </w:p>
        </w:tc>
        <w:tc>
          <w:tcPr>
            <w:tcW w:w="1451" w:type="dxa"/>
            <w:tcBorders>
              <w:top w:val="single" w:sz="12" w:space="0" w:color="auto"/>
              <w:left w:val="single" w:sz="12" w:space="0" w:color="auto"/>
              <w:bottom w:val="single" w:sz="12" w:space="0" w:color="auto"/>
              <w:right w:val="single" w:sz="4" w:space="0" w:color="auto"/>
            </w:tcBorders>
          </w:tcPr>
          <w:p w14:paraId="1E94D777"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4F1AC460"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50EC700A"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19930F52"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39BF6E8B"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0000955B" w14:textId="77777777" w:rsidR="009433C4" w:rsidRDefault="009433C4" w:rsidP="004218CB">
            <w:pPr>
              <w:jc w:val="right"/>
            </w:pPr>
          </w:p>
        </w:tc>
      </w:tr>
      <w:tr w:rsidR="009433C4" w14:paraId="7EF73933" w14:textId="77777777" w:rsidTr="009433C4">
        <w:tc>
          <w:tcPr>
            <w:tcW w:w="1903" w:type="dxa"/>
            <w:tcBorders>
              <w:top w:val="single" w:sz="12" w:space="0" w:color="auto"/>
              <w:left w:val="single" w:sz="12" w:space="0" w:color="auto"/>
              <w:bottom w:val="single" w:sz="12" w:space="0" w:color="auto"/>
              <w:right w:val="single" w:sz="12" w:space="0" w:color="auto"/>
            </w:tcBorders>
          </w:tcPr>
          <w:p w14:paraId="72D05843" w14:textId="77777777" w:rsidR="009433C4" w:rsidRDefault="009433C4" w:rsidP="004218CB">
            <w:r>
              <w:t>Kyrgyzstan</w:t>
            </w:r>
          </w:p>
        </w:tc>
        <w:tc>
          <w:tcPr>
            <w:tcW w:w="1164" w:type="dxa"/>
            <w:tcBorders>
              <w:top w:val="single" w:sz="12" w:space="0" w:color="auto"/>
              <w:left w:val="single" w:sz="12" w:space="0" w:color="auto"/>
              <w:bottom w:val="single" w:sz="12" w:space="0" w:color="auto"/>
              <w:right w:val="single" w:sz="4" w:space="0" w:color="auto"/>
            </w:tcBorders>
          </w:tcPr>
          <w:p w14:paraId="3DD70684" w14:textId="77777777" w:rsidR="009433C4" w:rsidRDefault="009433C4" w:rsidP="004218CB">
            <w:pPr>
              <w:jc w:val="right"/>
            </w:pPr>
            <w:r>
              <w:t>145,000</w:t>
            </w:r>
          </w:p>
        </w:tc>
        <w:tc>
          <w:tcPr>
            <w:tcW w:w="1950" w:type="dxa"/>
            <w:tcBorders>
              <w:top w:val="single" w:sz="12" w:space="0" w:color="auto"/>
              <w:left w:val="single" w:sz="4" w:space="0" w:color="auto"/>
              <w:bottom w:val="single" w:sz="12" w:space="0" w:color="auto"/>
              <w:right w:val="single" w:sz="12" w:space="0" w:color="auto"/>
            </w:tcBorders>
          </w:tcPr>
          <w:p w14:paraId="7D21B94F" w14:textId="77777777" w:rsidR="009433C4" w:rsidRDefault="009433C4" w:rsidP="004218CB">
            <w:pPr>
              <w:jc w:val="right"/>
            </w:pPr>
            <w:r>
              <w:t>143,000</w:t>
            </w:r>
          </w:p>
        </w:tc>
        <w:tc>
          <w:tcPr>
            <w:tcW w:w="1451" w:type="dxa"/>
            <w:tcBorders>
              <w:top w:val="single" w:sz="12" w:space="0" w:color="auto"/>
              <w:left w:val="single" w:sz="12" w:space="0" w:color="auto"/>
              <w:bottom w:val="single" w:sz="12" w:space="0" w:color="auto"/>
              <w:right w:val="single" w:sz="4" w:space="0" w:color="auto"/>
            </w:tcBorders>
          </w:tcPr>
          <w:p w14:paraId="11CF1738"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50BA7B10"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1D0FE5BD"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05ED3DBC"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79660001"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591B14BB" w14:textId="77777777" w:rsidR="009433C4" w:rsidRDefault="009433C4" w:rsidP="004218CB">
            <w:pPr>
              <w:jc w:val="right"/>
            </w:pPr>
          </w:p>
        </w:tc>
      </w:tr>
      <w:tr w:rsidR="009433C4" w14:paraId="64F305BA" w14:textId="77777777" w:rsidTr="009433C4">
        <w:tc>
          <w:tcPr>
            <w:tcW w:w="1903" w:type="dxa"/>
            <w:tcBorders>
              <w:top w:val="single" w:sz="12" w:space="0" w:color="auto"/>
              <w:left w:val="single" w:sz="12" w:space="0" w:color="auto"/>
              <w:bottom w:val="single" w:sz="12" w:space="0" w:color="auto"/>
              <w:right w:val="single" w:sz="12" w:space="0" w:color="auto"/>
            </w:tcBorders>
          </w:tcPr>
          <w:p w14:paraId="6D5A4F9D" w14:textId="77777777" w:rsidR="009433C4" w:rsidRDefault="009433C4" w:rsidP="004218CB">
            <w:r>
              <w:t>Macedonia</w:t>
            </w:r>
          </w:p>
        </w:tc>
        <w:tc>
          <w:tcPr>
            <w:tcW w:w="1164" w:type="dxa"/>
            <w:tcBorders>
              <w:top w:val="single" w:sz="12" w:space="0" w:color="auto"/>
              <w:left w:val="single" w:sz="12" w:space="0" w:color="auto"/>
              <w:bottom w:val="single" w:sz="12" w:space="0" w:color="auto"/>
              <w:right w:val="single" w:sz="4" w:space="0" w:color="auto"/>
            </w:tcBorders>
          </w:tcPr>
          <w:p w14:paraId="3CAD1E11" w14:textId="77777777" w:rsidR="009433C4" w:rsidRDefault="009433C4" w:rsidP="004218CB">
            <w:pPr>
              <w:jc w:val="right"/>
            </w:pPr>
            <w:r>
              <w:t>4,846</w:t>
            </w:r>
          </w:p>
        </w:tc>
        <w:tc>
          <w:tcPr>
            <w:tcW w:w="1950" w:type="dxa"/>
            <w:tcBorders>
              <w:top w:val="single" w:sz="12" w:space="0" w:color="auto"/>
              <w:left w:val="single" w:sz="4" w:space="0" w:color="auto"/>
              <w:bottom w:val="single" w:sz="12" w:space="0" w:color="auto"/>
              <w:right w:val="single" w:sz="12" w:space="0" w:color="auto"/>
            </w:tcBorders>
          </w:tcPr>
          <w:p w14:paraId="58673888" w14:textId="77777777" w:rsidR="009433C4" w:rsidRDefault="009433C4" w:rsidP="004218CB">
            <w:pPr>
              <w:jc w:val="right"/>
            </w:pPr>
          </w:p>
        </w:tc>
        <w:tc>
          <w:tcPr>
            <w:tcW w:w="1451" w:type="dxa"/>
            <w:tcBorders>
              <w:top w:val="single" w:sz="12" w:space="0" w:color="auto"/>
              <w:left w:val="single" w:sz="12" w:space="0" w:color="auto"/>
              <w:bottom w:val="single" w:sz="12" w:space="0" w:color="auto"/>
              <w:right w:val="single" w:sz="4" w:space="0" w:color="auto"/>
            </w:tcBorders>
          </w:tcPr>
          <w:p w14:paraId="0AF0A8C1"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4D86A471"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415F62F6"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03643E07"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37AC5109"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68AD8C7A" w14:textId="77777777" w:rsidR="009433C4" w:rsidRDefault="009433C4" w:rsidP="004218CB">
            <w:pPr>
              <w:jc w:val="right"/>
            </w:pPr>
          </w:p>
        </w:tc>
      </w:tr>
      <w:tr w:rsidR="009433C4" w14:paraId="1889A2A2" w14:textId="77777777" w:rsidTr="009433C4">
        <w:tc>
          <w:tcPr>
            <w:tcW w:w="1903" w:type="dxa"/>
            <w:tcBorders>
              <w:top w:val="single" w:sz="12" w:space="0" w:color="auto"/>
              <w:left w:val="single" w:sz="12" w:space="0" w:color="auto"/>
              <w:bottom w:val="single" w:sz="12" w:space="0" w:color="auto"/>
              <w:right w:val="single" w:sz="12" w:space="0" w:color="auto"/>
            </w:tcBorders>
          </w:tcPr>
          <w:p w14:paraId="5A2F8F81" w14:textId="77777777" w:rsidR="009433C4" w:rsidRDefault="009433C4" w:rsidP="004218CB">
            <w:r>
              <w:t>Mongolia</w:t>
            </w:r>
          </w:p>
        </w:tc>
        <w:tc>
          <w:tcPr>
            <w:tcW w:w="1164" w:type="dxa"/>
            <w:tcBorders>
              <w:top w:val="single" w:sz="12" w:space="0" w:color="auto"/>
              <w:left w:val="single" w:sz="12" w:space="0" w:color="auto"/>
              <w:bottom w:val="single" w:sz="12" w:space="0" w:color="auto"/>
              <w:right w:val="single" w:sz="4" w:space="0" w:color="auto"/>
            </w:tcBorders>
          </w:tcPr>
          <w:p w14:paraId="6DA12705" w14:textId="77777777" w:rsidR="009433C4" w:rsidRDefault="009433C4" w:rsidP="004218CB">
            <w:pPr>
              <w:jc w:val="right"/>
            </w:pPr>
          </w:p>
        </w:tc>
        <w:tc>
          <w:tcPr>
            <w:tcW w:w="1950" w:type="dxa"/>
            <w:tcBorders>
              <w:top w:val="single" w:sz="12" w:space="0" w:color="auto"/>
              <w:left w:val="single" w:sz="4" w:space="0" w:color="auto"/>
              <w:bottom w:val="single" w:sz="12" w:space="0" w:color="auto"/>
              <w:right w:val="single" w:sz="12" w:space="0" w:color="auto"/>
            </w:tcBorders>
          </w:tcPr>
          <w:p w14:paraId="5A62DEE1" w14:textId="77777777" w:rsidR="009433C4" w:rsidRDefault="009433C4" w:rsidP="004218CB">
            <w:pPr>
              <w:jc w:val="right"/>
            </w:pPr>
          </w:p>
        </w:tc>
        <w:tc>
          <w:tcPr>
            <w:tcW w:w="1451" w:type="dxa"/>
            <w:tcBorders>
              <w:top w:val="single" w:sz="12" w:space="0" w:color="auto"/>
              <w:left w:val="single" w:sz="12" w:space="0" w:color="auto"/>
              <w:bottom w:val="single" w:sz="12" w:space="0" w:color="auto"/>
              <w:right w:val="single" w:sz="4" w:space="0" w:color="auto"/>
            </w:tcBorders>
          </w:tcPr>
          <w:p w14:paraId="1E0D4584"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7E30A261" w14:textId="77777777" w:rsidR="009433C4" w:rsidRDefault="009433C4" w:rsidP="004218CB">
            <w:pPr>
              <w:jc w:val="right"/>
            </w:pPr>
            <w:r>
              <w:t>68,000</w:t>
            </w:r>
          </w:p>
        </w:tc>
        <w:tc>
          <w:tcPr>
            <w:tcW w:w="1722" w:type="dxa"/>
            <w:tcBorders>
              <w:top w:val="single" w:sz="12" w:space="0" w:color="auto"/>
              <w:left w:val="single" w:sz="12" w:space="0" w:color="auto"/>
              <w:bottom w:val="single" w:sz="12" w:space="0" w:color="auto"/>
              <w:right w:val="single" w:sz="4" w:space="0" w:color="auto"/>
            </w:tcBorders>
          </w:tcPr>
          <w:p w14:paraId="2AD263BE"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64493747"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67DA9507"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47941F82" w14:textId="77777777" w:rsidR="009433C4" w:rsidRDefault="009433C4" w:rsidP="004218CB">
            <w:pPr>
              <w:jc w:val="right"/>
            </w:pPr>
          </w:p>
        </w:tc>
      </w:tr>
      <w:tr w:rsidR="009433C4" w14:paraId="10CAD2AE" w14:textId="77777777" w:rsidTr="009433C4">
        <w:tc>
          <w:tcPr>
            <w:tcW w:w="1903" w:type="dxa"/>
            <w:tcBorders>
              <w:top w:val="single" w:sz="12" w:space="0" w:color="auto"/>
              <w:left w:val="single" w:sz="12" w:space="0" w:color="auto"/>
              <w:bottom w:val="single" w:sz="12" w:space="0" w:color="auto"/>
              <w:right w:val="single" w:sz="12" w:space="0" w:color="auto"/>
            </w:tcBorders>
          </w:tcPr>
          <w:p w14:paraId="7330E39C" w14:textId="77777777" w:rsidR="009433C4" w:rsidRDefault="009433C4" w:rsidP="004218CB">
            <w:r>
              <w:t>Serbia</w:t>
            </w:r>
          </w:p>
        </w:tc>
        <w:tc>
          <w:tcPr>
            <w:tcW w:w="1164" w:type="dxa"/>
            <w:tcBorders>
              <w:top w:val="single" w:sz="12" w:space="0" w:color="auto"/>
              <w:left w:val="single" w:sz="12" w:space="0" w:color="auto"/>
              <w:bottom w:val="single" w:sz="12" w:space="0" w:color="auto"/>
              <w:right w:val="single" w:sz="4" w:space="0" w:color="auto"/>
            </w:tcBorders>
          </w:tcPr>
          <w:p w14:paraId="3598D1CE" w14:textId="77777777" w:rsidR="009433C4" w:rsidRDefault="009433C4" w:rsidP="004218CB">
            <w:pPr>
              <w:jc w:val="right"/>
            </w:pPr>
            <w:r>
              <w:t>122,115</w:t>
            </w:r>
          </w:p>
        </w:tc>
        <w:tc>
          <w:tcPr>
            <w:tcW w:w="1950" w:type="dxa"/>
            <w:tcBorders>
              <w:top w:val="single" w:sz="12" w:space="0" w:color="auto"/>
              <w:left w:val="single" w:sz="4" w:space="0" w:color="auto"/>
              <w:bottom w:val="single" w:sz="12" w:space="0" w:color="auto"/>
              <w:right w:val="single" w:sz="12" w:space="0" w:color="auto"/>
            </w:tcBorders>
          </w:tcPr>
          <w:p w14:paraId="42B5A886" w14:textId="77777777" w:rsidR="009433C4" w:rsidRDefault="009433C4" w:rsidP="004218CB">
            <w:pPr>
              <w:jc w:val="right"/>
            </w:pPr>
            <w:r>
              <w:t>45,000</w:t>
            </w:r>
          </w:p>
        </w:tc>
        <w:tc>
          <w:tcPr>
            <w:tcW w:w="1451" w:type="dxa"/>
            <w:tcBorders>
              <w:top w:val="single" w:sz="12" w:space="0" w:color="auto"/>
              <w:left w:val="single" w:sz="12" w:space="0" w:color="auto"/>
              <w:bottom w:val="single" w:sz="12" w:space="0" w:color="auto"/>
              <w:right w:val="single" w:sz="4" w:space="0" w:color="auto"/>
            </w:tcBorders>
          </w:tcPr>
          <w:p w14:paraId="4E0EEA9B"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2D4B128D"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341387AF"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6C4923F5"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4CF5509C"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7A224C02" w14:textId="77777777" w:rsidR="009433C4" w:rsidRDefault="009433C4" w:rsidP="004218CB">
            <w:pPr>
              <w:jc w:val="right"/>
            </w:pPr>
          </w:p>
        </w:tc>
      </w:tr>
      <w:tr w:rsidR="009433C4" w14:paraId="49270EB5" w14:textId="77777777" w:rsidTr="009433C4">
        <w:tc>
          <w:tcPr>
            <w:tcW w:w="1903" w:type="dxa"/>
            <w:tcBorders>
              <w:top w:val="single" w:sz="12" w:space="0" w:color="auto"/>
              <w:left w:val="single" w:sz="12" w:space="0" w:color="auto"/>
              <w:bottom w:val="single" w:sz="12" w:space="0" w:color="auto"/>
              <w:right w:val="single" w:sz="12" w:space="0" w:color="auto"/>
            </w:tcBorders>
          </w:tcPr>
          <w:p w14:paraId="50010A8B" w14:textId="77777777" w:rsidR="009433C4" w:rsidRDefault="009433C4" w:rsidP="004218CB">
            <w:r>
              <w:t>Tajikistan</w:t>
            </w:r>
          </w:p>
        </w:tc>
        <w:tc>
          <w:tcPr>
            <w:tcW w:w="1164" w:type="dxa"/>
            <w:tcBorders>
              <w:top w:val="single" w:sz="12" w:space="0" w:color="auto"/>
              <w:left w:val="single" w:sz="12" w:space="0" w:color="auto"/>
              <w:bottom w:val="single" w:sz="12" w:space="0" w:color="auto"/>
              <w:right w:val="single" w:sz="4" w:space="0" w:color="auto"/>
            </w:tcBorders>
          </w:tcPr>
          <w:p w14:paraId="52FE4C37" w14:textId="77777777" w:rsidR="009433C4" w:rsidRDefault="009433C4" w:rsidP="004218CB">
            <w:pPr>
              <w:jc w:val="right"/>
            </w:pPr>
            <w:r>
              <w:t>75,000</w:t>
            </w:r>
          </w:p>
        </w:tc>
        <w:tc>
          <w:tcPr>
            <w:tcW w:w="1950" w:type="dxa"/>
            <w:tcBorders>
              <w:top w:val="single" w:sz="12" w:space="0" w:color="auto"/>
              <w:left w:val="single" w:sz="4" w:space="0" w:color="auto"/>
              <w:bottom w:val="single" w:sz="12" w:space="0" w:color="auto"/>
              <w:right w:val="single" w:sz="12" w:space="0" w:color="auto"/>
            </w:tcBorders>
          </w:tcPr>
          <w:p w14:paraId="00BEAC08" w14:textId="77777777" w:rsidR="009433C4" w:rsidRDefault="009433C4" w:rsidP="004218CB">
            <w:pPr>
              <w:jc w:val="right"/>
            </w:pPr>
            <w:r>
              <w:t>105,000</w:t>
            </w:r>
          </w:p>
        </w:tc>
        <w:tc>
          <w:tcPr>
            <w:tcW w:w="1451" w:type="dxa"/>
            <w:tcBorders>
              <w:top w:val="single" w:sz="12" w:space="0" w:color="auto"/>
              <w:left w:val="single" w:sz="12" w:space="0" w:color="auto"/>
              <w:bottom w:val="single" w:sz="12" w:space="0" w:color="auto"/>
              <w:right w:val="single" w:sz="4" w:space="0" w:color="auto"/>
            </w:tcBorders>
          </w:tcPr>
          <w:p w14:paraId="2DDA5E6A" w14:textId="77777777" w:rsidR="009433C4" w:rsidRDefault="009433C4" w:rsidP="004218CB">
            <w:pPr>
              <w:jc w:val="right"/>
            </w:pPr>
          </w:p>
        </w:tc>
        <w:tc>
          <w:tcPr>
            <w:tcW w:w="1306" w:type="dxa"/>
            <w:tcBorders>
              <w:top w:val="single" w:sz="12" w:space="0" w:color="auto"/>
              <w:left w:val="single" w:sz="4" w:space="0" w:color="auto"/>
              <w:bottom w:val="single" w:sz="12" w:space="0" w:color="auto"/>
              <w:right w:val="single" w:sz="12" w:space="0" w:color="auto"/>
            </w:tcBorders>
          </w:tcPr>
          <w:p w14:paraId="2D64C221" w14:textId="77777777" w:rsidR="009433C4" w:rsidRDefault="009433C4" w:rsidP="004218CB">
            <w:pPr>
              <w:jc w:val="right"/>
            </w:pPr>
          </w:p>
        </w:tc>
        <w:tc>
          <w:tcPr>
            <w:tcW w:w="1722" w:type="dxa"/>
            <w:tcBorders>
              <w:top w:val="single" w:sz="12" w:space="0" w:color="auto"/>
              <w:left w:val="single" w:sz="12" w:space="0" w:color="auto"/>
              <w:bottom w:val="single" w:sz="12" w:space="0" w:color="auto"/>
              <w:right w:val="single" w:sz="4" w:space="0" w:color="auto"/>
            </w:tcBorders>
          </w:tcPr>
          <w:p w14:paraId="0D78451E" w14:textId="77777777" w:rsidR="009433C4" w:rsidRDefault="009433C4" w:rsidP="004218CB">
            <w:pPr>
              <w:jc w:val="right"/>
            </w:pPr>
          </w:p>
        </w:tc>
        <w:tc>
          <w:tcPr>
            <w:tcW w:w="1722" w:type="dxa"/>
            <w:tcBorders>
              <w:top w:val="single" w:sz="12" w:space="0" w:color="auto"/>
              <w:left w:val="single" w:sz="4" w:space="0" w:color="auto"/>
              <w:bottom w:val="single" w:sz="12" w:space="0" w:color="auto"/>
              <w:right w:val="single" w:sz="12" w:space="0" w:color="auto"/>
            </w:tcBorders>
          </w:tcPr>
          <w:p w14:paraId="5A0058EA" w14:textId="77777777" w:rsidR="009433C4" w:rsidRDefault="009433C4" w:rsidP="004218CB">
            <w:pPr>
              <w:jc w:val="right"/>
            </w:pPr>
          </w:p>
        </w:tc>
        <w:tc>
          <w:tcPr>
            <w:tcW w:w="1837" w:type="dxa"/>
            <w:tcBorders>
              <w:top w:val="single" w:sz="12" w:space="0" w:color="auto"/>
              <w:left w:val="single" w:sz="12" w:space="0" w:color="auto"/>
              <w:bottom w:val="single" w:sz="12" w:space="0" w:color="auto"/>
              <w:right w:val="single" w:sz="4" w:space="0" w:color="auto"/>
            </w:tcBorders>
          </w:tcPr>
          <w:p w14:paraId="5A5FF65D" w14:textId="77777777" w:rsidR="009433C4" w:rsidRDefault="009433C4" w:rsidP="004218CB">
            <w:pPr>
              <w:jc w:val="right"/>
            </w:pPr>
          </w:p>
        </w:tc>
        <w:tc>
          <w:tcPr>
            <w:tcW w:w="1119" w:type="dxa"/>
            <w:tcBorders>
              <w:top w:val="single" w:sz="12" w:space="0" w:color="auto"/>
              <w:left w:val="single" w:sz="4" w:space="0" w:color="auto"/>
              <w:bottom w:val="single" w:sz="12" w:space="0" w:color="auto"/>
              <w:right w:val="single" w:sz="12" w:space="0" w:color="auto"/>
            </w:tcBorders>
          </w:tcPr>
          <w:p w14:paraId="2E7B3EDA" w14:textId="77777777" w:rsidR="009433C4" w:rsidRDefault="009433C4" w:rsidP="004218CB">
            <w:pPr>
              <w:jc w:val="right"/>
            </w:pPr>
          </w:p>
        </w:tc>
      </w:tr>
      <w:tr w:rsidR="009433C4" w14:paraId="6C744D12" w14:textId="77777777" w:rsidTr="009433C4">
        <w:tc>
          <w:tcPr>
            <w:tcW w:w="1903" w:type="dxa"/>
            <w:tcBorders>
              <w:top w:val="single" w:sz="12" w:space="0" w:color="auto"/>
              <w:left w:val="single" w:sz="12" w:space="0" w:color="auto"/>
              <w:bottom w:val="single" w:sz="12" w:space="0" w:color="auto"/>
              <w:right w:val="single" w:sz="12" w:space="0" w:color="auto"/>
            </w:tcBorders>
          </w:tcPr>
          <w:p w14:paraId="7A6C039A" w14:textId="77777777" w:rsidR="009433C4" w:rsidRDefault="009433C4" w:rsidP="004218CB"/>
        </w:tc>
        <w:tc>
          <w:tcPr>
            <w:tcW w:w="1164" w:type="dxa"/>
            <w:tcBorders>
              <w:top w:val="single" w:sz="12" w:space="0" w:color="auto"/>
              <w:left w:val="single" w:sz="12" w:space="0" w:color="auto"/>
              <w:bottom w:val="single" w:sz="12" w:space="0" w:color="auto"/>
              <w:right w:val="single" w:sz="4" w:space="0" w:color="auto"/>
            </w:tcBorders>
          </w:tcPr>
          <w:p w14:paraId="1CD32096" w14:textId="77777777" w:rsidR="009433C4" w:rsidRPr="004C6C87" w:rsidRDefault="009433C4" w:rsidP="004218CB">
            <w:pPr>
              <w:jc w:val="right"/>
              <w:rPr>
                <w:b/>
              </w:rPr>
            </w:pPr>
            <w:r w:rsidRPr="004C6C87">
              <w:rPr>
                <w:b/>
              </w:rPr>
              <w:t>$562,891</w:t>
            </w:r>
          </w:p>
        </w:tc>
        <w:tc>
          <w:tcPr>
            <w:tcW w:w="1950" w:type="dxa"/>
            <w:tcBorders>
              <w:top w:val="single" w:sz="12" w:space="0" w:color="auto"/>
              <w:left w:val="single" w:sz="4" w:space="0" w:color="auto"/>
              <w:bottom w:val="single" w:sz="12" w:space="0" w:color="auto"/>
              <w:right w:val="single" w:sz="12" w:space="0" w:color="auto"/>
            </w:tcBorders>
          </w:tcPr>
          <w:p w14:paraId="6A95D4B6" w14:textId="77777777" w:rsidR="009433C4" w:rsidRPr="004C6C87" w:rsidRDefault="009433C4" w:rsidP="004218CB">
            <w:pPr>
              <w:jc w:val="right"/>
              <w:rPr>
                <w:b/>
              </w:rPr>
            </w:pPr>
            <w:r>
              <w:rPr>
                <w:b/>
              </w:rPr>
              <w:t>$421,356</w:t>
            </w:r>
          </w:p>
        </w:tc>
        <w:tc>
          <w:tcPr>
            <w:tcW w:w="1451" w:type="dxa"/>
            <w:tcBorders>
              <w:top w:val="single" w:sz="12" w:space="0" w:color="auto"/>
              <w:left w:val="single" w:sz="12" w:space="0" w:color="auto"/>
              <w:bottom w:val="single" w:sz="12" w:space="0" w:color="auto"/>
              <w:right w:val="single" w:sz="4" w:space="0" w:color="auto"/>
            </w:tcBorders>
          </w:tcPr>
          <w:p w14:paraId="110E2921" w14:textId="77777777" w:rsidR="009433C4" w:rsidRPr="004C6C87" w:rsidRDefault="009433C4" w:rsidP="004218CB">
            <w:pPr>
              <w:jc w:val="right"/>
              <w:rPr>
                <w:b/>
              </w:rPr>
            </w:pPr>
            <w:r>
              <w:rPr>
                <w:b/>
              </w:rPr>
              <w:t>$45,787</w:t>
            </w:r>
          </w:p>
        </w:tc>
        <w:tc>
          <w:tcPr>
            <w:tcW w:w="1306" w:type="dxa"/>
            <w:tcBorders>
              <w:top w:val="single" w:sz="12" w:space="0" w:color="auto"/>
              <w:left w:val="single" w:sz="4" w:space="0" w:color="auto"/>
              <w:bottom w:val="single" w:sz="12" w:space="0" w:color="auto"/>
              <w:right w:val="single" w:sz="12" w:space="0" w:color="auto"/>
            </w:tcBorders>
          </w:tcPr>
          <w:p w14:paraId="674C96C0" w14:textId="77777777" w:rsidR="009433C4" w:rsidRPr="004C6C87" w:rsidRDefault="009433C4" w:rsidP="004218CB">
            <w:pPr>
              <w:jc w:val="right"/>
              <w:rPr>
                <w:b/>
              </w:rPr>
            </w:pPr>
            <w:r>
              <w:rPr>
                <w:b/>
              </w:rPr>
              <w:t>$164,392</w:t>
            </w:r>
          </w:p>
        </w:tc>
        <w:tc>
          <w:tcPr>
            <w:tcW w:w="1722" w:type="dxa"/>
            <w:tcBorders>
              <w:top w:val="single" w:sz="12" w:space="0" w:color="auto"/>
              <w:left w:val="single" w:sz="12" w:space="0" w:color="auto"/>
              <w:bottom w:val="single" w:sz="12" w:space="0" w:color="auto"/>
              <w:right w:val="single" w:sz="4" w:space="0" w:color="auto"/>
            </w:tcBorders>
          </w:tcPr>
          <w:p w14:paraId="004033B2" w14:textId="77777777" w:rsidR="009433C4" w:rsidRPr="004C6C87" w:rsidRDefault="009433C4" w:rsidP="004218CB">
            <w:pPr>
              <w:jc w:val="right"/>
              <w:rPr>
                <w:b/>
              </w:rPr>
            </w:pPr>
            <w:r>
              <w:rPr>
                <w:b/>
              </w:rPr>
              <w:t>$16,875</w:t>
            </w:r>
          </w:p>
        </w:tc>
        <w:tc>
          <w:tcPr>
            <w:tcW w:w="1722" w:type="dxa"/>
            <w:tcBorders>
              <w:top w:val="single" w:sz="12" w:space="0" w:color="auto"/>
              <w:left w:val="single" w:sz="4" w:space="0" w:color="auto"/>
              <w:bottom w:val="single" w:sz="12" w:space="0" w:color="auto"/>
              <w:right w:val="single" w:sz="12" w:space="0" w:color="auto"/>
            </w:tcBorders>
          </w:tcPr>
          <w:p w14:paraId="3A0BF560" w14:textId="77777777" w:rsidR="009433C4" w:rsidRPr="004C6C87" w:rsidRDefault="009433C4" w:rsidP="004218CB">
            <w:pPr>
              <w:jc w:val="right"/>
              <w:rPr>
                <w:b/>
              </w:rPr>
            </w:pPr>
            <w:r>
              <w:rPr>
                <w:b/>
              </w:rPr>
              <w:t>0</w:t>
            </w:r>
          </w:p>
        </w:tc>
        <w:tc>
          <w:tcPr>
            <w:tcW w:w="1837" w:type="dxa"/>
            <w:tcBorders>
              <w:top w:val="single" w:sz="12" w:space="0" w:color="auto"/>
              <w:left w:val="single" w:sz="12" w:space="0" w:color="auto"/>
              <w:bottom w:val="single" w:sz="12" w:space="0" w:color="auto"/>
              <w:right w:val="single" w:sz="4" w:space="0" w:color="auto"/>
            </w:tcBorders>
          </w:tcPr>
          <w:p w14:paraId="77D1492D" w14:textId="77777777" w:rsidR="009433C4" w:rsidRPr="004C6C87" w:rsidRDefault="009433C4" w:rsidP="004218CB">
            <w:pPr>
              <w:jc w:val="right"/>
              <w:rPr>
                <w:b/>
              </w:rPr>
            </w:pPr>
            <w:r>
              <w:rPr>
                <w:b/>
              </w:rPr>
              <w:t>$100,000</w:t>
            </w:r>
          </w:p>
        </w:tc>
        <w:tc>
          <w:tcPr>
            <w:tcW w:w="1119" w:type="dxa"/>
            <w:tcBorders>
              <w:top w:val="single" w:sz="12" w:space="0" w:color="auto"/>
              <w:left w:val="single" w:sz="4" w:space="0" w:color="auto"/>
              <w:bottom w:val="single" w:sz="12" w:space="0" w:color="auto"/>
              <w:right w:val="single" w:sz="12" w:space="0" w:color="auto"/>
            </w:tcBorders>
          </w:tcPr>
          <w:p w14:paraId="32F141C1" w14:textId="77777777" w:rsidR="009433C4" w:rsidRPr="004C6C87" w:rsidRDefault="009433C4" w:rsidP="004218CB">
            <w:pPr>
              <w:jc w:val="right"/>
              <w:rPr>
                <w:b/>
              </w:rPr>
            </w:pPr>
            <w:r>
              <w:rPr>
                <w:b/>
              </w:rPr>
              <w:t>$75,969</w:t>
            </w:r>
          </w:p>
        </w:tc>
      </w:tr>
    </w:tbl>
    <w:p w14:paraId="6CC08FAC" w14:textId="3886C3BD" w:rsidR="00E56B39" w:rsidRDefault="00E56B39">
      <w:pPr>
        <w:rPr>
          <w:b/>
          <w:sz w:val="36"/>
          <w:szCs w:val="36"/>
          <w:u w:val="single"/>
        </w:rPr>
      </w:pPr>
    </w:p>
    <w:p w14:paraId="7DF339E6" w14:textId="1AACA848" w:rsidR="00256BA4" w:rsidRPr="00961793" w:rsidRDefault="0080079A" w:rsidP="00B03D06">
      <w:pPr>
        <w:rPr>
          <w:b/>
          <w:sz w:val="36"/>
          <w:szCs w:val="36"/>
          <w:u w:val="single"/>
        </w:rPr>
      </w:pPr>
      <w:r w:rsidRPr="00961793">
        <w:rPr>
          <w:b/>
          <w:sz w:val="36"/>
          <w:szCs w:val="36"/>
          <w:u w:val="single"/>
        </w:rPr>
        <w:t>Other</w:t>
      </w:r>
      <w:r w:rsidR="00256BA4" w:rsidRPr="00961793">
        <w:rPr>
          <w:b/>
          <w:sz w:val="36"/>
          <w:szCs w:val="36"/>
          <w:u w:val="single"/>
        </w:rPr>
        <w:t xml:space="preserve"> Organizations promoting ECD in Central Eastern Europe/Eurasia</w:t>
      </w:r>
      <w:r w:rsidRPr="00961793">
        <w:rPr>
          <w:b/>
          <w:sz w:val="36"/>
          <w:szCs w:val="36"/>
          <w:u w:val="single"/>
        </w:rPr>
        <w:t>:</w:t>
      </w:r>
    </w:p>
    <w:p w14:paraId="770122B7" w14:textId="77777777" w:rsidR="0080079A" w:rsidRPr="00256BA4" w:rsidRDefault="00256BA4" w:rsidP="00256BA4">
      <w:pPr>
        <w:pStyle w:val="ListParagraph"/>
        <w:numPr>
          <w:ilvl w:val="0"/>
          <w:numId w:val="4"/>
        </w:numPr>
        <w:rPr>
          <w:b/>
          <w:u w:val="single"/>
        </w:rPr>
      </w:pPr>
      <w:r>
        <w:t>European Union</w:t>
      </w:r>
    </w:p>
    <w:p w14:paraId="019DB18F" w14:textId="77777777" w:rsidR="00256BA4" w:rsidRPr="00256BA4" w:rsidRDefault="00256BA4" w:rsidP="00256BA4">
      <w:pPr>
        <w:pStyle w:val="ListParagraph"/>
        <w:numPr>
          <w:ilvl w:val="0"/>
          <w:numId w:val="4"/>
        </w:numPr>
        <w:rPr>
          <w:b/>
          <w:u w:val="single"/>
        </w:rPr>
      </w:pPr>
      <w:r>
        <w:t>Global Partnership on Education (GPE)</w:t>
      </w:r>
    </w:p>
    <w:p w14:paraId="19B15DCB" w14:textId="77777777" w:rsidR="00256BA4" w:rsidRPr="00256BA4" w:rsidRDefault="00256BA4" w:rsidP="00256BA4">
      <w:pPr>
        <w:pStyle w:val="ListParagraph"/>
        <w:numPr>
          <w:ilvl w:val="0"/>
          <w:numId w:val="4"/>
        </w:numPr>
        <w:rPr>
          <w:b/>
          <w:u w:val="single"/>
        </w:rPr>
      </w:pPr>
      <w:r>
        <w:t>World Bank</w:t>
      </w:r>
    </w:p>
    <w:p w14:paraId="4467F9FB" w14:textId="77777777" w:rsidR="00256BA4" w:rsidRPr="00256BA4" w:rsidRDefault="00256BA4" w:rsidP="00256BA4">
      <w:pPr>
        <w:pStyle w:val="ListParagraph"/>
        <w:numPr>
          <w:ilvl w:val="0"/>
          <w:numId w:val="4"/>
        </w:numPr>
        <w:rPr>
          <w:b/>
          <w:u w:val="single"/>
        </w:rPr>
      </w:pPr>
      <w:r>
        <w:t>Asian Development Bank</w:t>
      </w:r>
    </w:p>
    <w:p w14:paraId="63EDF13A" w14:textId="77777777" w:rsidR="00256BA4" w:rsidRPr="00256BA4" w:rsidRDefault="00256BA4" w:rsidP="00256BA4">
      <w:pPr>
        <w:pStyle w:val="ListParagraph"/>
        <w:numPr>
          <w:ilvl w:val="0"/>
          <w:numId w:val="4"/>
        </w:numPr>
        <w:rPr>
          <w:b/>
          <w:u w:val="single"/>
        </w:rPr>
      </w:pPr>
      <w:r>
        <w:t>UNICEF</w:t>
      </w:r>
    </w:p>
    <w:p w14:paraId="3A4C3AE7" w14:textId="77777777" w:rsidR="00256BA4" w:rsidRPr="00256BA4" w:rsidRDefault="00256BA4" w:rsidP="00256BA4">
      <w:pPr>
        <w:pStyle w:val="ListParagraph"/>
        <w:numPr>
          <w:ilvl w:val="0"/>
          <w:numId w:val="4"/>
        </w:numPr>
        <w:rPr>
          <w:b/>
          <w:u w:val="single"/>
        </w:rPr>
      </w:pPr>
      <w:r>
        <w:t>Bernard van Leer Foundation</w:t>
      </w:r>
    </w:p>
    <w:p w14:paraId="197C7AED" w14:textId="77777777" w:rsidR="00256BA4" w:rsidRPr="00256BA4" w:rsidRDefault="00256BA4" w:rsidP="00256BA4">
      <w:pPr>
        <w:pStyle w:val="ListParagraph"/>
        <w:numPr>
          <w:ilvl w:val="0"/>
          <w:numId w:val="4"/>
        </w:numPr>
        <w:rPr>
          <w:b/>
          <w:u w:val="single"/>
        </w:rPr>
      </w:pPr>
      <w:r>
        <w:t>UNESCO</w:t>
      </w:r>
    </w:p>
    <w:p w14:paraId="578482C1" w14:textId="77777777" w:rsidR="00256BA4" w:rsidRPr="00256BA4" w:rsidRDefault="00256BA4" w:rsidP="00256BA4">
      <w:pPr>
        <w:pStyle w:val="ListParagraph"/>
        <w:numPr>
          <w:ilvl w:val="0"/>
          <w:numId w:val="4"/>
        </w:numPr>
        <w:rPr>
          <w:b/>
          <w:u w:val="single"/>
        </w:rPr>
      </w:pPr>
      <w:r>
        <w:t>USAID (focus on primary education)</w:t>
      </w:r>
    </w:p>
    <w:sectPr w:rsidR="00256BA4" w:rsidRPr="00256BA4" w:rsidSect="0032330F">
      <w:head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E8D7F" w14:textId="77777777" w:rsidR="00EE2975" w:rsidRDefault="00EE2975" w:rsidP="00AA632C">
      <w:pPr>
        <w:spacing w:after="0" w:line="240" w:lineRule="auto"/>
      </w:pPr>
      <w:r>
        <w:separator/>
      </w:r>
    </w:p>
  </w:endnote>
  <w:endnote w:type="continuationSeparator" w:id="0">
    <w:p w14:paraId="13429963" w14:textId="77777777" w:rsidR="00EE2975" w:rsidRDefault="00EE2975" w:rsidP="00AA632C">
      <w:pPr>
        <w:spacing w:after="0" w:line="240" w:lineRule="auto"/>
      </w:pPr>
      <w:r>
        <w:continuationSeparator/>
      </w:r>
    </w:p>
  </w:endnote>
  <w:endnote w:type="continuationNotice" w:id="1">
    <w:p w14:paraId="7E824663" w14:textId="77777777" w:rsidR="00EE2975" w:rsidRDefault="00EE29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0814E" w14:textId="77777777" w:rsidR="00EE2975" w:rsidRDefault="00EE2975" w:rsidP="00AA632C">
      <w:pPr>
        <w:spacing w:after="0" w:line="240" w:lineRule="auto"/>
      </w:pPr>
      <w:r>
        <w:separator/>
      </w:r>
    </w:p>
  </w:footnote>
  <w:footnote w:type="continuationSeparator" w:id="0">
    <w:p w14:paraId="4077EC7B" w14:textId="77777777" w:rsidR="00EE2975" w:rsidRDefault="00EE2975" w:rsidP="00AA632C">
      <w:pPr>
        <w:spacing w:after="0" w:line="240" w:lineRule="auto"/>
      </w:pPr>
      <w:r>
        <w:continuationSeparator/>
      </w:r>
    </w:p>
  </w:footnote>
  <w:footnote w:type="continuationNotice" w:id="1">
    <w:p w14:paraId="52A6FBFA" w14:textId="77777777" w:rsidR="00EE2975" w:rsidRDefault="00EE2975">
      <w:pPr>
        <w:spacing w:after="0" w:line="240" w:lineRule="auto"/>
      </w:pPr>
    </w:p>
  </w:footnote>
  <w:footnote w:id="2">
    <w:p w14:paraId="14876E07" w14:textId="2312315A" w:rsidR="0050293D" w:rsidRDefault="0050293D">
      <w:pPr>
        <w:pStyle w:val="FootnoteText"/>
      </w:pPr>
      <w:r>
        <w:rPr>
          <w:rStyle w:val="FootnoteReference"/>
        </w:rPr>
        <w:footnoteRef/>
      </w:r>
      <w:r>
        <w:t xml:space="preserve"> This grant to ISSA includes funding to start the Roma Early Years </w:t>
      </w:r>
      <w:r w:rsidRPr="00DD1FB5">
        <w:t>Network $315,991</w:t>
      </w:r>
      <w:r>
        <w:t xml:space="preserve"> for 2012-2013</w:t>
      </w:r>
      <w:r w:rsidRPr="00DD1FB5">
        <w:t xml:space="preserve"> and funding for general support $1,483,899</w:t>
      </w:r>
      <w:r>
        <w:t xml:space="preserve"> for 2013-2014</w:t>
      </w:r>
      <w:r w:rsidRPr="00DD1FB5">
        <w:t>.</w:t>
      </w:r>
    </w:p>
  </w:footnote>
  <w:footnote w:id="3">
    <w:p w14:paraId="2A94C8E7" w14:textId="77777777" w:rsidR="0050293D" w:rsidRDefault="0050293D">
      <w:pPr>
        <w:pStyle w:val="FootnoteText"/>
      </w:pPr>
      <w:r>
        <w:rPr>
          <w:rStyle w:val="FootnoteReference"/>
        </w:rPr>
        <w:footnoteRef/>
      </w:r>
      <w:r>
        <w:t xml:space="preserve"> Travel costs are provided through NFs or Step by Step NGOs to candidates.  Tuition fees are paid via a grant to ‘Friends of MSSES’ in London (see grant list below).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632918"/>
      <w:docPartObj>
        <w:docPartGallery w:val="Page Numbers (Top of Page)"/>
        <w:docPartUnique/>
      </w:docPartObj>
    </w:sdtPr>
    <w:sdtEndPr>
      <w:rPr>
        <w:noProof/>
      </w:rPr>
    </w:sdtEndPr>
    <w:sdtContent>
      <w:p w14:paraId="18261003" w14:textId="6176B366" w:rsidR="00E56B39" w:rsidRDefault="00E56B39">
        <w:pPr>
          <w:pStyle w:val="Header"/>
          <w:jc w:val="right"/>
        </w:pPr>
        <w:r>
          <w:fldChar w:fldCharType="begin"/>
        </w:r>
        <w:r>
          <w:instrText xml:space="preserve"> PAGE   \* MERGEFORMAT </w:instrText>
        </w:r>
        <w:r>
          <w:fldChar w:fldCharType="separate"/>
        </w:r>
        <w:r w:rsidR="005047EF">
          <w:rPr>
            <w:noProof/>
          </w:rPr>
          <w:t>1</w:t>
        </w:r>
        <w:r>
          <w:rPr>
            <w:noProof/>
          </w:rPr>
          <w:fldChar w:fldCharType="end"/>
        </w:r>
      </w:p>
    </w:sdtContent>
  </w:sdt>
  <w:p w14:paraId="42F2A196" w14:textId="77777777" w:rsidR="0050293D" w:rsidRDefault="005029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6C1D"/>
    <w:multiLevelType w:val="hybridMultilevel"/>
    <w:tmpl w:val="84E250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C827D3"/>
    <w:multiLevelType w:val="hybridMultilevel"/>
    <w:tmpl w:val="F364D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2DFF3FCC"/>
    <w:multiLevelType w:val="hybridMultilevel"/>
    <w:tmpl w:val="5AF6E3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4D95395"/>
    <w:multiLevelType w:val="hybridMultilevel"/>
    <w:tmpl w:val="A992AF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55C368D5"/>
    <w:multiLevelType w:val="hybridMultilevel"/>
    <w:tmpl w:val="1CCAD1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631E346C"/>
    <w:multiLevelType w:val="hybridMultilevel"/>
    <w:tmpl w:val="8912DB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74D4066"/>
    <w:multiLevelType w:val="hybridMultilevel"/>
    <w:tmpl w:val="84E250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78C7F8B"/>
    <w:multiLevelType w:val="hybridMultilevel"/>
    <w:tmpl w:val="84D0AE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DE80EF5"/>
    <w:multiLevelType w:val="hybridMultilevel"/>
    <w:tmpl w:val="525266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DEF0A97"/>
    <w:multiLevelType w:val="hybridMultilevel"/>
    <w:tmpl w:val="E95ABB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1"/>
  </w:num>
  <w:num w:numId="6">
    <w:abstractNumId w:val="9"/>
  </w:num>
  <w:num w:numId="7">
    <w:abstractNumId w:val="0"/>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79A"/>
    <w:rsid w:val="000341C3"/>
    <w:rsid w:val="00044DF9"/>
    <w:rsid w:val="000577D8"/>
    <w:rsid w:val="0007210D"/>
    <w:rsid w:val="000759FB"/>
    <w:rsid w:val="000876A7"/>
    <w:rsid w:val="000C3532"/>
    <w:rsid w:val="000C7FBA"/>
    <w:rsid w:val="000D3C2B"/>
    <w:rsid w:val="000D7DBA"/>
    <w:rsid w:val="00154922"/>
    <w:rsid w:val="001556F4"/>
    <w:rsid w:val="00170377"/>
    <w:rsid w:val="001773A2"/>
    <w:rsid w:val="00196A92"/>
    <w:rsid w:val="00234631"/>
    <w:rsid w:val="00237BFC"/>
    <w:rsid w:val="00256BA4"/>
    <w:rsid w:val="0027748E"/>
    <w:rsid w:val="002916D0"/>
    <w:rsid w:val="002C4697"/>
    <w:rsid w:val="002F4C69"/>
    <w:rsid w:val="0032330F"/>
    <w:rsid w:val="00351466"/>
    <w:rsid w:val="0036568D"/>
    <w:rsid w:val="00371891"/>
    <w:rsid w:val="0037205C"/>
    <w:rsid w:val="00400909"/>
    <w:rsid w:val="0045559C"/>
    <w:rsid w:val="00461134"/>
    <w:rsid w:val="0047553B"/>
    <w:rsid w:val="00480C0F"/>
    <w:rsid w:val="004A2ADF"/>
    <w:rsid w:val="004A38DC"/>
    <w:rsid w:val="004B4D65"/>
    <w:rsid w:val="004F1786"/>
    <w:rsid w:val="004F1E75"/>
    <w:rsid w:val="0050293D"/>
    <w:rsid w:val="005047EF"/>
    <w:rsid w:val="00505FDB"/>
    <w:rsid w:val="00517785"/>
    <w:rsid w:val="0053642B"/>
    <w:rsid w:val="00552C71"/>
    <w:rsid w:val="00553297"/>
    <w:rsid w:val="0056134C"/>
    <w:rsid w:val="00593902"/>
    <w:rsid w:val="00593A78"/>
    <w:rsid w:val="005951B8"/>
    <w:rsid w:val="00597A56"/>
    <w:rsid w:val="005A6B82"/>
    <w:rsid w:val="005C796F"/>
    <w:rsid w:val="005F68F3"/>
    <w:rsid w:val="006020B7"/>
    <w:rsid w:val="006725EE"/>
    <w:rsid w:val="00682672"/>
    <w:rsid w:val="00712246"/>
    <w:rsid w:val="007220D2"/>
    <w:rsid w:val="00735013"/>
    <w:rsid w:val="007447E7"/>
    <w:rsid w:val="007573E0"/>
    <w:rsid w:val="007C5656"/>
    <w:rsid w:val="007D2E19"/>
    <w:rsid w:val="007D7696"/>
    <w:rsid w:val="0080079A"/>
    <w:rsid w:val="00807245"/>
    <w:rsid w:val="00812457"/>
    <w:rsid w:val="00824EC0"/>
    <w:rsid w:val="00833DA7"/>
    <w:rsid w:val="00844C81"/>
    <w:rsid w:val="0085663B"/>
    <w:rsid w:val="00865222"/>
    <w:rsid w:val="00886409"/>
    <w:rsid w:val="00891D25"/>
    <w:rsid w:val="00894DD6"/>
    <w:rsid w:val="008A2C9F"/>
    <w:rsid w:val="008C1F01"/>
    <w:rsid w:val="008C6488"/>
    <w:rsid w:val="008D2978"/>
    <w:rsid w:val="008E07B1"/>
    <w:rsid w:val="008E521C"/>
    <w:rsid w:val="00915531"/>
    <w:rsid w:val="009433C4"/>
    <w:rsid w:val="00961793"/>
    <w:rsid w:val="00961D62"/>
    <w:rsid w:val="0096450D"/>
    <w:rsid w:val="0098061E"/>
    <w:rsid w:val="00985DA2"/>
    <w:rsid w:val="009B0471"/>
    <w:rsid w:val="009D181C"/>
    <w:rsid w:val="009D2922"/>
    <w:rsid w:val="009D49F1"/>
    <w:rsid w:val="009E31CB"/>
    <w:rsid w:val="00A15D51"/>
    <w:rsid w:val="00A25317"/>
    <w:rsid w:val="00A42721"/>
    <w:rsid w:val="00A64CFE"/>
    <w:rsid w:val="00A82B4E"/>
    <w:rsid w:val="00A84CBA"/>
    <w:rsid w:val="00AA0872"/>
    <w:rsid w:val="00AA632C"/>
    <w:rsid w:val="00AD3DA0"/>
    <w:rsid w:val="00AD41A0"/>
    <w:rsid w:val="00AD4E48"/>
    <w:rsid w:val="00AE0BA5"/>
    <w:rsid w:val="00B03D06"/>
    <w:rsid w:val="00B1592C"/>
    <w:rsid w:val="00B40B08"/>
    <w:rsid w:val="00B54180"/>
    <w:rsid w:val="00B5712E"/>
    <w:rsid w:val="00B96D86"/>
    <w:rsid w:val="00BB492C"/>
    <w:rsid w:val="00BC0F58"/>
    <w:rsid w:val="00BE745F"/>
    <w:rsid w:val="00C360B4"/>
    <w:rsid w:val="00C361A9"/>
    <w:rsid w:val="00C43D51"/>
    <w:rsid w:val="00C80EBA"/>
    <w:rsid w:val="00CB12A7"/>
    <w:rsid w:val="00CD57E8"/>
    <w:rsid w:val="00CD5D9F"/>
    <w:rsid w:val="00CF3631"/>
    <w:rsid w:val="00D12AAE"/>
    <w:rsid w:val="00D15C47"/>
    <w:rsid w:val="00D249E7"/>
    <w:rsid w:val="00D62264"/>
    <w:rsid w:val="00D75338"/>
    <w:rsid w:val="00DA6383"/>
    <w:rsid w:val="00DB1C89"/>
    <w:rsid w:val="00DD1FB5"/>
    <w:rsid w:val="00DF1B4F"/>
    <w:rsid w:val="00E047E2"/>
    <w:rsid w:val="00E1767A"/>
    <w:rsid w:val="00E56B39"/>
    <w:rsid w:val="00E74556"/>
    <w:rsid w:val="00E83CD1"/>
    <w:rsid w:val="00E944CE"/>
    <w:rsid w:val="00EB4F01"/>
    <w:rsid w:val="00EE2975"/>
    <w:rsid w:val="00EE2ED9"/>
    <w:rsid w:val="00EF0356"/>
    <w:rsid w:val="00F1115B"/>
    <w:rsid w:val="00F13D1D"/>
    <w:rsid w:val="00F367F9"/>
    <w:rsid w:val="00F40F14"/>
    <w:rsid w:val="00F43B35"/>
    <w:rsid w:val="00F669F3"/>
    <w:rsid w:val="00F91225"/>
    <w:rsid w:val="00FB44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9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5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7E7"/>
    <w:pPr>
      <w:ind w:left="720"/>
      <w:contextualSpacing/>
    </w:pPr>
  </w:style>
  <w:style w:type="table" w:styleId="TableGrid">
    <w:name w:val="Table Grid"/>
    <w:basedOn w:val="TableNormal"/>
    <w:uiPriority w:val="59"/>
    <w:rsid w:val="00B03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96A92"/>
    <w:rPr>
      <w:sz w:val="16"/>
      <w:szCs w:val="16"/>
    </w:rPr>
  </w:style>
  <w:style w:type="paragraph" w:styleId="CommentText">
    <w:name w:val="annotation text"/>
    <w:basedOn w:val="Normal"/>
    <w:link w:val="CommentTextChar"/>
    <w:uiPriority w:val="99"/>
    <w:semiHidden/>
    <w:unhideWhenUsed/>
    <w:rsid w:val="00196A92"/>
    <w:pPr>
      <w:spacing w:line="240" w:lineRule="auto"/>
    </w:pPr>
    <w:rPr>
      <w:sz w:val="20"/>
      <w:szCs w:val="20"/>
    </w:rPr>
  </w:style>
  <w:style w:type="character" w:customStyle="1" w:styleId="CommentTextChar">
    <w:name w:val="Comment Text Char"/>
    <w:basedOn w:val="DefaultParagraphFont"/>
    <w:link w:val="CommentText"/>
    <w:uiPriority w:val="99"/>
    <w:semiHidden/>
    <w:rsid w:val="00196A92"/>
    <w:rPr>
      <w:sz w:val="20"/>
      <w:szCs w:val="20"/>
    </w:rPr>
  </w:style>
  <w:style w:type="paragraph" w:styleId="CommentSubject">
    <w:name w:val="annotation subject"/>
    <w:basedOn w:val="CommentText"/>
    <w:next w:val="CommentText"/>
    <w:link w:val="CommentSubjectChar"/>
    <w:uiPriority w:val="99"/>
    <w:semiHidden/>
    <w:unhideWhenUsed/>
    <w:rsid w:val="00196A92"/>
    <w:rPr>
      <w:b/>
      <w:bCs/>
    </w:rPr>
  </w:style>
  <w:style w:type="character" w:customStyle="1" w:styleId="CommentSubjectChar">
    <w:name w:val="Comment Subject Char"/>
    <w:basedOn w:val="CommentTextChar"/>
    <w:link w:val="CommentSubject"/>
    <w:uiPriority w:val="99"/>
    <w:semiHidden/>
    <w:rsid w:val="00196A92"/>
    <w:rPr>
      <w:b/>
      <w:bCs/>
      <w:sz w:val="20"/>
      <w:szCs w:val="20"/>
    </w:rPr>
  </w:style>
  <w:style w:type="paragraph" w:styleId="BalloonText">
    <w:name w:val="Balloon Text"/>
    <w:basedOn w:val="Normal"/>
    <w:link w:val="BalloonTextChar"/>
    <w:uiPriority w:val="99"/>
    <w:semiHidden/>
    <w:unhideWhenUsed/>
    <w:rsid w:val="00196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A92"/>
    <w:rPr>
      <w:rFonts w:ascii="Tahoma" w:hAnsi="Tahoma" w:cs="Tahoma"/>
      <w:sz w:val="16"/>
      <w:szCs w:val="16"/>
    </w:rPr>
  </w:style>
  <w:style w:type="paragraph" w:styleId="FootnoteText">
    <w:name w:val="footnote text"/>
    <w:basedOn w:val="Normal"/>
    <w:link w:val="FootnoteTextChar"/>
    <w:uiPriority w:val="99"/>
    <w:semiHidden/>
    <w:unhideWhenUsed/>
    <w:rsid w:val="00AA63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632C"/>
    <w:rPr>
      <w:sz w:val="20"/>
      <w:szCs w:val="20"/>
    </w:rPr>
  </w:style>
  <w:style w:type="character" w:styleId="FootnoteReference">
    <w:name w:val="footnote reference"/>
    <w:basedOn w:val="DefaultParagraphFont"/>
    <w:uiPriority w:val="99"/>
    <w:semiHidden/>
    <w:unhideWhenUsed/>
    <w:rsid w:val="00AA632C"/>
    <w:rPr>
      <w:vertAlign w:val="superscript"/>
    </w:rPr>
  </w:style>
  <w:style w:type="character" w:styleId="Hyperlink">
    <w:name w:val="Hyperlink"/>
    <w:basedOn w:val="DefaultParagraphFont"/>
    <w:uiPriority w:val="99"/>
    <w:semiHidden/>
    <w:unhideWhenUsed/>
    <w:rsid w:val="0056134C"/>
    <w:rPr>
      <w:color w:val="3A74A9"/>
      <w:u w:val="single"/>
    </w:rPr>
  </w:style>
  <w:style w:type="paragraph" w:styleId="Header">
    <w:name w:val="header"/>
    <w:basedOn w:val="Normal"/>
    <w:link w:val="HeaderChar"/>
    <w:uiPriority w:val="99"/>
    <w:unhideWhenUsed/>
    <w:rsid w:val="005613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34C"/>
  </w:style>
  <w:style w:type="paragraph" w:styleId="Footer">
    <w:name w:val="footer"/>
    <w:basedOn w:val="Normal"/>
    <w:link w:val="FooterChar"/>
    <w:uiPriority w:val="99"/>
    <w:unhideWhenUsed/>
    <w:rsid w:val="005613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3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5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7E7"/>
    <w:pPr>
      <w:ind w:left="720"/>
      <w:contextualSpacing/>
    </w:pPr>
  </w:style>
  <w:style w:type="table" w:styleId="TableGrid">
    <w:name w:val="Table Grid"/>
    <w:basedOn w:val="TableNormal"/>
    <w:uiPriority w:val="59"/>
    <w:rsid w:val="00B03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96A92"/>
    <w:rPr>
      <w:sz w:val="16"/>
      <w:szCs w:val="16"/>
    </w:rPr>
  </w:style>
  <w:style w:type="paragraph" w:styleId="CommentText">
    <w:name w:val="annotation text"/>
    <w:basedOn w:val="Normal"/>
    <w:link w:val="CommentTextChar"/>
    <w:uiPriority w:val="99"/>
    <w:semiHidden/>
    <w:unhideWhenUsed/>
    <w:rsid w:val="00196A92"/>
    <w:pPr>
      <w:spacing w:line="240" w:lineRule="auto"/>
    </w:pPr>
    <w:rPr>
      <w:sz w:val="20"/>
      <w:szCs w:val="20"/>
    </w:rPr>
  </w:style>
  <w:style w:type="character" w:customStyle="1" w:styleId="CommentTextChar">
    <w:name w:val="Comment Text Char"/>
    <w:basedOn w:val="DefaultParagraphFont"/>
    <w:link w:val="CommentText"/>
    <w:uiPriority w:val="99"/>
    <w:semiHidden/>
    <w:rsid w:val="00196A92"/>
    <w:rPr>
      <w:sz w:val="20"/>
      <w:szCs w:val="20"/>
    </w:rPr>
  </w:style>
  <w:style w:type="paragraph" w:styleId="CommentSubject">
    <w:name w:val="annotation subject"/>
    <w:basedOn w:val="CommentText"/>
    <w:next w:val="CommentText"/>
    <w:link w:val="CommentSubjectChar"/>
    <w:uiPriority w:val="99"/>
    <w:semiHidden/>
    <w:unhideWhenUsed/>
    <w:rsid w:val="00196A92"/>
    <w:rPr>
      <w:b/>
      <w:bCs/>
    </w:rPr>
  </w:style>
  <w:style w:type="character" w:customStyle="1" w:styleId="CommentSubjectChar">
    <w:name w:val="Comment Subject Char"/>
    <w:basedOn w:val="CommentTextChar"/>
    <w:link w:val="CommentSubject"/>
    <w:uiPriority w:val="99"/>
    <w:semiHidden/>
    <w:rsid w:val="00196A92"/>
    <w:rPr>
      <w:b/>
      <w:bCs/>
      <w:sz w:val="20"/>
      <w:szCs w:val="20"/>
    </w:rPr>
  </w:style>
  <w:style w:type="paragraph" w:styleId="BalloonText">
    <w:name w:val="Balloon Text"/>
    <w:basedOn w:val="Normal"/>
    <w:link w:val="BalloonTextChar"/>
    <w:uiPriority w:val="99"/>
    <w:semiHidden/>
    <w:unhideWhenUsed/>
    <w:rsid w:val="00196A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A92"/>
    <w:rPr>
      <w:rFonts w:ascii="Tahoma" w:hAnsi="Tahoma" w:cs="Tahoma"/>
      <w:sz w:val="16"/>
      <w:szCs w:val="16"/>
    </w:rPr>
  </w:style>
  <w:style w:type="paragraph" w:styleId="FootnoteText">
    <w:name w:val="footnote text"/>
    <w:basedOn w:val="Normal"/>
    <w:link w:val="FootnoteTextChar"/>
    <w:uiPriority w:val="99"/>
    <w:semiHidden/>
    <w:unhideWhenUsed/>
    <w:rsid w:val="00AA63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632C"/>
    <w:rPr>
      <w:sz w:val="20"/>
      <w:szCs w:val="20"/>
    </w:rPr>
  </w:style>
  <w:style w:type="character" w:styleId="FootnoteReference">
    <w:name w:val="footnote reference"/>
    <w:basedOn w:val="DefaultParagraphFont"/>
    <w:uiPriority w:val="99"/>
    <w:semiHidden/>
    <w:unhideWhenUsed/>
    <w:rsid w:val="00AA632C"/>
    <w:rPr>
      <w:vertAlign w:val="superscript"/>
    </w:rPr>
  </w:style>
  <w:style w:type="character" w:styleId="Hyperlink">
    <w:name w:val="Hyperlink"/>
    <w:basedOn w:val="DefaultParagraphFont"/>
    <w:uiPriority w:val="99"/>
    <w:semiHidden/>
    <w:unhideWhenUsed/>
    <w:rsid w:val="0056134C"/>
    <w:rPr>
      <w:color w:val="3A74A9"/>
      <w:u w:val="single"/>
    </w:rPr>
  </w:style>
  <w:style w:type="paragraph" w:styleId="Header">
    <w:name w:val="header"/>
    <w:basedOn w:val="Normal"/>
    <w:link w:val="HeaderChar"/>
    <w:uiPriority w:val="99"/>
    <w:unhideWhenUsed/>
    <w:rsid w:val="005613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34C"/>
  </w:style>
  <w:style w:type="paragraph" w:styleId="Footer">
    <w:name w:val="footer"/>
    <w:basedOn w:val="Normal"/>
    <w:link w:val="FooterChar"/>
    <w:uiPriority w:val="99"/>
    <w:unhideWhenUsed/>
    <w:rsid w:val="005613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868556">
      <w:bodyDiv w:val="1"/>
      <w:marLeft w:val="0"/>
      <w:marRight w:val="0"/>
      <w:marTop w:val="0"/>
      <w:marBottom w:val="0"/>
      <w:divBdr>
        <w:top w:val="none" w:sz="0" w:space="0" w:color="auto"/>
        <w:left w:val="none" w:sz="0" w:space="0" w:color="auto"/>
        <w:bottom w:val="none" w:sz="0" w:space="0" w:color="auto"/>
        <w:right w:val="none" w:sz="0" w:space="0" w:color="auto"/>
      </w:divBdr>
    </w:div>
    <w:div w:id="185114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arl.soros.org/people/foundations/c2/fund-for-an-open-society-serbia/" TargetMode="External"/><Relationship Id="rId5" Type="http://schemas.microsoft.com/office/2007/relationships/stylesWithEffects" Target="stylesWithEffects.xml"/><Relationship Id="rId10" Type="http://schemas.openxmlformats.org/officeDocument/2006/relationships/hyperlink" Target="https://karl.soros.org/people/foundations/c1/open-society-georgia-foundatio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F68D5-C8F2-4716-9568-C4D72F1FE70F}">
  <ds:schemaRefs>
    <ds:schemaRef ds:uri="http://schemas.openxmlformats.org/officeDocument/2006/bibliography"/>
  </ds:schemaRefs>
</ds:datastoreItem>
</file>

<file path=customXml/itemProps2.xml><?xml version="1.0" encoding="utf-8"?>
<ds:datastoreItem xmlns:ds="http://schemas.openxmlformats.org/officeDocument/2006/customXml" ds:itemID="{80A5A850-B105-4941-AFD6-FBC05972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3411</Words>
  <Characters>19447</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Klaus</dc:creator>
  <cp:lastModifiedBy>Daphne Panayotatos</cp:lastModifiedBy>
  <cp:revision>2</cp:revision>
  <cp:lastPrinted>2014-03-13T19:15:00Z</cp:lastPrinted>
  <dcterms:created xsi:type="dcterms:W3CDTF">2014-04-04T14:34:00Z</dcterms:created>
  <dcterms:modified xsi:type="dcterms:W3CDTF">2014-04-04T14:34:00Z</dcterms:modified>
</cp:coreProperties>
</file>